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89A" w:rsidRPr="006B289A" w:rsidRDefault="006B289A" w:rsidP="004368DA">
      <w:pPr>
        <w:spacing w:after="0" w:line="240" w:lineRule="auto"/>
        <w:jc w:val="center"/>
        <w:rPr>
          <w:b/>
          <w:bCs/>
          <w:sz w:val="40"/>
          <w:szCs w:val="38"/>
        </w:rPr>
      </w:pPr>
      <w:r w:rsidRPr="006B289A">
        <w:rPr>
          <w:b/>
          <w:bCs/>
          <w:sz w:val="40"/>
          <w:szCs w:val="38"/>
        </w:rPr>
        <w:t>Community Managed Seed Systems</w:t>
      </w:r>
    </w:p>
    <w:p w:rsidR="004368DA" w:rsidRDefault="006B289A" w:rsidP="004368DA">
      <w:pPr>
        <w:pBdr>
          <w:bottom w:val="single" w:sz="6" w:space="1" w:color="auto"/>
        </w:pBdr>
        <w:spacing w:after="0" w:line="240" w:lineRule="auto"/>
        <w:jc w:val="center"/>
        <w:rPr>
          <w:b/>
          <w:bCs/>
          <w:sz w:val="36"/>
          <w:szCs w:val="36"/>
        </w:rPr>
      </w:pPr>
      <w:r w:rsidRPr="00F56622">
        <w:rPr>
          <w:b/>
          <w:bCs/>
          <w:sz w:val="36"/>
          <w:szCs w:val="36"/>
        </w:rPr>
        <w:t>Introducing DBT into the System</w:t>
      </w:r>
      <w:r w:rsidR="004368DA">
        <w:rPr>
          <w:b/>
          <w:bCs/>
          <w:sz w:val="36"/>
          <w:szCs w:val="36"/>
        </w:rPr>
        <w:t xml:space="preserve">: </w:t>
      </w:r>
    </w:p>
    <w:p w:rsidR="006B289A" w:rsidRPr="004368DA" w:rsidRDefault="004368DA" w:rsidP="004368DA">
      <w:pPr>
        <w:pBdr>
          <w:bottom w:val="single" w:sz="6" w:space="1" w:color="auto"/>
        </w:pBdr>
        <w:spacing w:after="0" w:line="240" w:lineRule="auto"/>
        <w:jc w:val="center"/>
        <w:rPr>
          <w:sz w:val="28"/>
          <w:szCs w:val="28"/>
        </w:rPr>
      </w:pPr>
      <w:r w:rsidRPr="004368DA">
        <w:rPr>
          <w:sz w:val="28"/>
          <w:szCs w:val="28"/>
        </w:rPr>
        <w:t>Draft Operational Modalities for Discussion</w:t>
      </w:r>
    </w:p>
    <w:p w:rsidR="006B289A" w:rsidRDefault="006B289A" w:rsidP="00F40B5C">
      <w:pPr>
        <w:spacing w:before="120" w:line="240" w:lineRule="auto"/>
        <w:jc w:val="both"/>
        <w:rPr>
          <w:sz w:val="24"/>
          <w:szCs w:val="24"/>
        </w:rPr>
      </w:pPr>
    </w:p>
    <w:p w:rsidR="00F56622" w:rsidRPr="00F56622" w:rsidRDefault="00F56622" w:rsidP="00F40B5C">
      <w:pPr>
        <w:spacing w:before="120" w:line="240" w:lineRule="auto"/>
        <w:jc w:val="both"/>
        <w:rPr>
          <w:bCs/>
          <w:sz w:val="24"/>
          <w:szCs w:val="24"/>
        </w:rPr>
      </w:pPr>
      <w:r w:rsidRPr="00F56622">
        <w:rPr>
          <w:bCs/>
          <w:sz w:val="24"/>
          <w:szCs w:val="24"/>
        </w:rPr>
        <w:t xml:space="preserve">This </w:t>
      </w:r>
      <w:r>
        <w:rPr>
          <w:bCs/>
          <w:sz w:val="24"/>
          <w:szCs w:val="24"/>
        </w:rPr>
        <w:t>note outlines the operational modalities of CMSS with DBT introduced into the system. At the end of the note, the differences between the existing system and proposed system with DBT is detailed.</w:t>
      </w:r>
    </w:p>
    <w:p w:rsidR="006B289A" w:rsidRPr="00F56622" w:rsidRDefault="006B289A" w:rsidP="00F40B5C">
      <w:pPr>
        <w:pStyle w:val="Heading1"/>
        <w:spacing w:before="120" w:line="240" w:lineRule="auto"/>
        <w:rPr>
          <w:b/>
          <w:bCs/>
        </w:rPr>
      </w:pPr>
      <w:r w:rsidRPr="00F56622">
        <w:rPr>
          <w:b/>
          <w:bCs/>
        </w:rPr>
        <w:t xml:space="preserve">Purpose of CMSS:  </w:t>
      </w:r>
    </w:p>
    <w:p w:rsidR="008F7AAE" w:rsidRDefault="008F7AAE" w:rsidP="00F40B5C">
      <w:pPr>
        <w:spacing w:before="120" w:line="240" w:lineRule="auto"/>
        <w:jc w:val="both"/>
        <w:rPr>
          <w:bCs/>
          <w:sz w:val="24"/>
          <w:szCs w:val="24"/>
        </w:rPr>
      </w:pPr>
      <w:r>
        <w:rPr>
          <w:bCs/>
          <w:sz w:val="24"/>
          <w:szCs w:val="24"/>
        </w:rPr>
        <w:t xml:space="preserve">CMSS internalises the </w:t>
      </w:r>
      <w:r>
        <w:rPr>
          <w:bCs/>
          <w:i/>
          <w:iCs/>
          <w:sz w:val="24"/>
          <w:szCs w:val="24"/>
        </w:rPr>
        <w:t xml:space="preserve">Seed Chain </w:t>
      </w:r>
      <w:r>
        <w:rPr>
          <w:bCs/>
          <w:sz w:val="24"/>
          <w:szCs w:val="24"/>
        </w:rPr>
        <w:t xml:space="preserve">at the Farmer Producers’ Organisation called </w:t>
      </w:r>
      <w:r w:rsidRPr="008F7AAE">
        <w:rPr>
          <w:bCs/>
          <w:i/>
          <w:iCs/>
          <w:sz w:val="24"/>
          <w:szCs w:val="24"/>
        </w:rPr>
        <w:t>Mana VittanaKendralu</w:t>
      </w:r>
      <w:r>
        <w:rPr>
          <w:bCs/>
          <w:i/>
          <w:iCs/>
          <w:sz w:val="24"/>
          <w:szCs w:val="24"/>
        </w:rPr>
        <w:t xml:space="preserve"> (MVK). </w:t>
      </w:r>
      <w:r>
        <w:rPr>
          <w:bCs/>
          <w:sz w:val="24"/>
          <w:szCs w:val="24"/>
        </w:rPr>
        <w:t>It is in collaboration of the Department of Agriculture, Facilitating Agencies and MVKs; implemented by MVKs in a business mode.</w:t>
      </w:r>
    </w:p>
    <w:p w:rsidR="006B289A" w:rsidRPr="00F56622" w:rsidRDefault="008F7AAE" w:rsidP="00F40B5C">
      <w:pPr>
        <w:pStyle w:val="Heading1"/>
        <w:spacing w:before="120" w:line="240" w:lineRule="auto"/>
        <w:rPr>
          <w:b/>
          <w:bCs/>
        </w:rPr>
      </w:pPr>
      <w:r w:rsidRPr="00F56622">
        <w:rPr>
          <w:b/>
          <w:bCs/>
        </w:rPr>
        <w:t>Operational Modalities:</w:t>
      </w:r>
      <w:r w:rsidR="00732BCD" w:rsidRPr="00F56622">
        <w:rPr>
          <w:b/>
          <w:bCs/>
          <w:i/>
          <w:iCs/>
        </w:rPr>
        <w:t>in brief.</w:t>
      </w:r>
    </w:p>
    <w:p w:rsidR="00732BCD" w:rsidRDefault="0049139B" w:rsidP="00F40B5C">
      <w:pPr>
        <w:pStyle w:val="ListParagraph"/>
        <w:numPr>
          <w:ilvl w:val="0"/>
          <w:numId w:val="5"/>
        </w:numPr>
        <w:spacing w:before="120" w:line="240" w:lineRule="auto"/>
        <w:contextualSpacing w:val="0"/>
        <w:jc w:val="both"/>
        <w:rPr>
          <w:bCs/>
          <w:sz w:val="24"/>
          <w:szCs w:val="24"/>
        </w:rPr>
      </w:pPr>
      <w:r w:rsidRPr="0049139B">
        <w:rPr>
          <w:b/>
          <w:sz w:val="24"/>
          <w:szCs w:val="24"/>
        </w:rPr>
        <w:t>Seed Demand Assessment</w:t>
      </w:r>
      <w:r>
        <w:rPr>
          <w:bCs/>
          <w:sz w:val="24"/>
          <w:szCs w:val="24"/>
        </w:rPr>
        <w:t xml:space="preserve">: </w:t>
      </w:r>
      <w:r w:rsidR="00732BCD">
        <w:rPr>
          <w:bCs/>
          <w:sz w:val="24"/>
          <w:szCs w:val="24"/>
        </w:rPr>
        <w:t>MVK prepares seed demand assessment for a cluster (about 1000 qt of seed produced/ distributed is a viable enterprise for one MVK) and prepares its business plan.</w:t>
      </w:r>
    </w:p>
    <w:p w:rsidR="0049139B" w:rsidRDefault="0049139B" w:rsidP="00F40B5C">
      <w:pPr>
        <w:pStyle w:val="ListParagraph"/>
        <w:numPr>
          <w:ilvl w:val="0"/>
          <w:numId w:val="5"/>
        </w:numPr>
        <w:spacing w:before="120" w:line="240" w:lineRule="auto"/>
        <w:contextualSpacing w:val="0"/>
        <w:jc w:val="both"/>
        <w:rPr>
          <w:b/>
          <w:sz w:val="24"/>
          <w:szCs w:val="24"/>
        </w:rPr>
      </w:pPr>
      <w:r>
        <w:rPr>
          <w:b/>
          <w:sz w:val="24"/>
          <w:szCs w:val="24"/>
        </w:rPr>
        <w:t>Seed Production:</w:t>
      </w:r>
    </w:p>
    <w:p w:rsidR="00732BCD" w:rsidRPr="0049139B" w:rsidRDefault="00732BCD" w:rsidP="00F40B5C">
      <w:pPr>
        <w:pStyle w:val="ListParagraph"/>
        <w:numPr>
          <w:ilvl w:val="0"/>
          <w:numId w:val="7"/>
        </w:numPr>
        <w:spacing w:before="120" w:line="240" w:lineRule="auto"/>
        <w:contextualSpacing w:val="0"/>
        <w:jc w:val="both"/>
        <w:rPr>
          <w:b/>
          <w:sz w:val="24"/>
          <w:szCs w:val="24"/>
        </w:rPr>
      </w:pPr>
      <w:r w:rsidRPr="0049139B">
        <w:rPr>
          <w:b/>
          <w:sz w:val="24"/>
          <w:szCs w:val="24"/>
        </w:rPr>
        <w:t>Sourcing Breeders’ / Foundation Seed:</w:t>
      </w:r>
    </w:p>
    <w:p w:rsidR="00732BCD" w:rsidRDefault="00732BCD" w:rsidP="00F40B5C">
      <w:pPr>
        <w:pStyle w:val="ListParagraph"/>
        <w:numPr>
          <w:ilvl w:val="0"/>
          <w:numId w:val="6"/>
        </w:numPr>
        <w:spacing w:before="120" w:line="240" w:lineRule="auto"/>
        <w:ind w:left="1440"/>
        <w:contextualSpacing w:val="0"/>
        <w:jc w:val="both"/>
        <w:rPr>
          <w:bCs/>
          <w:sz w:val="24"/>
          <w:szCs w:val="24"/>
        </w:rPr>
      </w:pPr>
      <w:r>
        <w:rPr>
          <w:bCs/>
          <w:sz w:val="24"/>
          <w:szCs w:val="24"/>
        </w:rPr>
        <w:t xml:space="preserve">If subsidy is available it will induct Breeder Seed (BS) of about 10 qt each year to maintain seed chain. </w:t>
      </w:r>
    </w:p>
    <w:p w:rsidR="00732BCD" w:rsidRDefault="00732BCD" w:rsidP="00F40B5C">
      <w:pPr>
        <w:pStyle w:val="ListParagraph"/>
        <w:numPr>
          <w:ilvl w:val="0"/>
          <w:numId w:val="6"/>
        </w:numPr>
        <w:spacing w:before="120" w:line="240" w:lineRule="auto"/>
        <w:ind w:left="1440"/>
        <w:contextualSpacing w:val="0"/>
        <w:jc w:val="both"/>
        <w:rPr>
          <w:bCs/>
          <w:sz w:val="24"/>
          <w:szCs w:val="24"/>
        </w:rPr>
      </w:pPr>
      <w:r>
        <w:rPr>
          <w:bCs/>
          <w:sz w:val="24"/>
          <w:szCs w:val="24"/>
        </w:rPr>
        <w:t>If subsidy is not available, sources Foundation Seed (FS) based on the estimated demand for certified seed distribution.</w:t>
      </w:r>
    </w:p>
    <w:p w:rsidR="00032510" w:rsidRPr="00032510" w:rsidRDefault="00032510" w:rsidP="00F40B5C">
      <w:pPr>
        <w:pStyle w:val="ListParagraph"/>
        <w:numPr>
          <w:ilvl w:val="0"/>
          <w:numId w:val="7"/>
        </w:numPr>
        <w:spacing w:before="120" w:line="240" w:lineRule="auto"/>
        <w:contextualSpacing w:val="0"/>
        <w:jc w:val="both"/>
        <w:rPr>
          <w:b/>
          <w:sz w:val="24"/>
          <w:szCs w:val="24"/>
        </w:rPr>
      </w:pPr>
      <w:r>
        <w:rPr>
          <w:b/>
          <w:sz w:val="24"/>
          <w:szCs w:val="24"/>
        </w:rPr>
        <w:t xml:space="preserve">Seed Village Program (SVP) </w:t>
      </w:r>
      <w:r>
        <w:rPr>
          <w:bCs/>
          <w:sz w:val="24"/>
          <w:szCs w:val="24"/>
        </w:rPr>
        <w:t>will be integrated with the CMSS.</w:t>
      </w:r>
    </w:p>
    <w:p w:rsidR="00732BCD" w:rsidRDefault="0049139B" w:rsidP="00F40B5C">
      <w:pPr>
        <w:pStyle w:val="ListParagraph"/>
        <w:numPr>
          <w:ilvl w:val="0"/>
          <w:numId w:val="7"/>
        </w:numPr>
        <w:spacing w:before="120" w:line="240" w:lineRule="auto"/>
        <w:contextualSpacing w:val="0"/>
        <w:jc w:val="both"/>
        <w:rPr>
          <w:bCs/>
          <w:sz w:val="24"/>
          <w:szCs w:val="24"/>
        </w:rPr>
      </w:pPr>
      <w:r w:rsidRPr="0049139B">
        <w:rPr>
          <w:b/>
          <w:sz w:val="24"/>
          <w:szCs w:val="24"/>
        </w:rPr>
        <w:t>Seed Production:</w:t>
      </w:r>
      <w:r w:rsidR="00732BCD">
        <w:rPr>
          <w:bCs/>
          <w:sz w:val="24"/>
          <w:szCs w:val="24"/>
        </w:rPr>
        <w:t xml:space="preserve">Identifies and train </w:t>
      </w:r>
      <w:r w:rsidR="00732BCD">
        <w:rPr>
          <w:bCs/>
          <w:i/>
          <w:iCs/>
          <w:sz w:val="24"/>
          <w:szCs w:val="24"/>
        </w:rPr>
        <w:t>Seed Farmers</w:t>
      </w:r>
      <w:r w:rsidR="00732BCD">
        <w:rPr>
          <w:bCs/>
          <w:sz w:val="24"/>
          <w:szCs w:val="24"/>
        </w:rPr>
        <w:t xml:space="preserve">&amp; gets into a buy-back agreement. Seed farmers produce seed following the Package of Practices. </w:t>
      </w:r>
    </w:p>
    <w:p w:rsidR="00732BCD" w:rsidRPr="00732BCD" w:rsidRDefault="0049139B" w:rsidP="00F40B5C">
      <w:pPr>
        <w:pStyle w:val="ListParagraph"/>
        <w:numPr>
          <w:ilvl w:val="0"/>
          <w:numId w:val="7"/>
        </w:numPr>
        <w:spacing w:before="120" w:line="240" w:lineRule="auto"/>
        <w:contextualSpacing w:val="0"/>
        <w:jc w:val="both"/>
        <w:rPr>
          <w:bCs/>
          <w:i/>
          <w:iCs/>
          <w:sz w:val="24"/>
          <w:szCs w:val="24"/>
        </w:rPr>
      </w:pPr>
      <w:r w:rsidRPr="0049139B">
        <w:rPr>
          <w:b/>
          <w:sz w:val="24"/>
          <w:szCs w:val="24"/>
        </w:rPr>
        <w:t>Quality Assurance</w:t>
      </w:r>
      <w:r>
        <w:rPr>
          <w:bCs/>
          <w:sz w:val="24"/>
          <w:szCs w:val="24"/>
        </w:rPr>
        <w:t xml:space="preserve">: </w:t>
      </w:r>
      <w:r w:rsidR="00732BCD">
        <w:rPr>
          <w:bCs/>
          <w:sz w:val="24"/>
          <w:szCs w:val="24"/>
        </w:rPr>
        <w:t xml:space="preserve">Trained </w:t>
      </w:r>
      <w:r w:rsidR="00732BCD" w:rsidRPr="00732BCD">
        <w:rPr>
          <w:bCs/>
          <w:i/>
          <w:iCs/>
          <w:sz w:val="24"/>
          <w:szCs w:val="24"/>
        </w:rPr>
        <w:t>VittanaMitras</w:t>
      </w:r>
      <w:r>
        <w:rPr>
          <w:bCs/>
          <w:sz w:val="24"/>
          <w:szCs w:val="24"/>
        </w:rPr>
        <w:t xml:space="preserve"> (local para-seed workers or quality assurance agents) inspects the plots on behalf of the MVK and follows SOPs for certification under Participatory Guarantee System (PGS) implemented by the MVK.</w:t>
      </w:r>
    </w:p>
    <w:p w:rsidR="00732BCD" w:rsidRDefault="0049139B" w:rsidP="00F40B5C">
      <w:pPr>
        <w:pStyle w:val="ListParagraph"/>
        <w:spacing w:before="120" w:line="240" w:lineRule="auto"/>
        <w:ind w:left="1080"/>
        <w:contextualSpacing w:val="0"/>
        <w:jc w:val="both"/>
        <w:rPr>
          <w:bCs/>
          <w:sz w:val="24"/>
          <w:szCs w:val="24"/>
        </w:rPr>
      </w:pPr>
      <w:r>
        <w:rPr>
          <w:bCs/>
          <w:sz w:val="24"/>
          <w:szCs w:val="24"/>
        </w:rPr>
        <w:t>If necessary, it may have a tie up with the AP State Seed Certification Agency (APSSCA).</w:t>
      </w:r>
    </w:p>
    <w:p w:rsidR="0049139B" w:rsidRDefault="0049139B" w:rsidP="00F40B5C">
      <w:pPr>
        <w:pStyle w:val="ListParagraph"/>
        <w:numPr>
          <w:ilvl w:val="0"/>
          <w:numId w:val="5"/>
        </w:numPr>
        <w:spacing w:before="120" w:line="240" w:lineRule="auto"/>
        <w:contextualSpacing w:val="0"/>
        <w:jc w:val="both"/>
        <w:rPr>
          <w:b/>
          <w:sz w:val="24"/>
          <w:szCs w:val="24"/>
        </w:rPr>
      </w:pPr>
      <w:r>
        <w:rPr>
          <w:b/>
          <w:sz w:val="24"/>
          <w:szCs w:val="24"/>
        </w:rPr>
        <w:t xml:space="preserve">Pricing &amp; Seed Procurement: </w:t>
      </w:r>
    </w:p>
    <w:p w:rsidR="0049139B" w:rsidRPr="0049139B" w:rsidRDefault="0049139B" w:rsidP="00F40B5C">
      <w:pPr>
        <w:pStyle w:val="ListParagraph"/>
        <w:numPr>
          <w:ilvl w:val="1"/>
          <w:numId w:val="5"/>
        </w:numPr>
        <w:spacing w:before="120" w:line="240" w:lineRule="auto"/>
        <w:contextualSpacing w:val="0"/>
        <w:jc w:val="both"/>
        <w:rPr>
          <w:bCs/>
          <w:sz w:val="24"/>
          <w:szCs w:val="24"/>
        </w:rPr>
      </w:pPr>
      <w:r>
        <w:rPr>
          <w:b/>
          <w:sz w:val="24"/>
          <w:szCs w:val="24"/>
        </w:rPr>
        <w:t>Demand Mobilisation by MVK:</w:t>
      </w:r>
      <w:r>
        <w:rPr>
          <w:bCs/>
          <w:sz w:val="24"/>
          <w:szCs w:val="24"/>
        </w:rPr>
        <w:t xml:space="preserve"> Seed purchasing farmers will be identified in the clusters, they are enrolled into a </w:t>
      </w:r>
      <w:r>
        <w:rPr>
          <w:bCs/>
          <w:i/>
          <w:iCs/>
          <w:sz w:val="24"/>
          <w:szCs w:val="24"/>
        </w:rPr>
        <w:t xml:space="preserve">mobile application / web app at CLiCs or </w:t>
      </w:r>
      <w:r>
        <w:rPr>
          <w:bCs/>
          <w:i/>
          <w:iCs/>
          <w:sz w:val="24"/>
          <w:szCs w:val="24"/>
        </w:rPr>
        <w:lastRenderedPageBreak/>
        <w:t>MVKs.</w:t>
      </w:r>
      <w:r w:rsidR="00DD2F72">
        <w:rPr>
          <w:bCs/>
          <w:sz w:val="24"/>
          <w:szCs w:val="24"/>
        </w:rPr>
        <w:t xml:space="preserve"> At this point, they will also take the necessary information on survey numbers/ pass-book, bank details etc.</w:t>
      </w:r>
    </w:p>
    <w:p w:rsidR="0049139B" w:rsidRPr="00F56622" w:rsidRDefault="0049139B" w:rsidP="00F40B5C">
      <w:pPr>
        <w:pStyle w:val="ListParagraph"/>
        <w:numPr>
          <w:ilvl w:val="1"/>
          <w:numId w:val="5"/>
        </w:numPr>
        <w:spacing w:before="120" w:line="240" w:lineRule="auto"/>
        <w:contextualSpacing w:val="0"/>
        <w:jc w:val="both"/>
        <w:rPr>
          <w:b/>
          <w:sz w:val="24"/>
          <w:szCs w:val="24"/>
        </w:rPr>
      </w:pPr>
      <w:r w:rsidRPr="0049139B">
        <w:rPr>
          <w:b/>
          <w:sz w:val="24"/>
          <w:szCs w:val="24"/>
        </w:rPr>
        <w:t>Local</w:t>
      </w:r>
      <w:r>
        <w:rPr>
          <w:b/>
          <w:sz w:val="24"/>
          <w:szCs w:val="24"/>
        </w:rPr>
        <w:t xml:space="preserve"> Seed Price Fixation:</w:t>
      </w:r>
      <w:r>
        <w:rPr>
          <w:bCs/>
          <w:sz w:val="24"/>
          <w:szCs w:val="24"/>
        </w:rPr>
        <w:t xml:space="preserve"> This will be done by a </w:t>
      </w:r>
      <w:r>
        <w:rPr>
          <w:bCs/>
          <w:i/>
          <w:iCs/>
          <w:sz w:val="24"/>
          <w:szCs w:val="24"/>
        </w:rPr>
        <w:t xml:space="preserve">Procurement Committee </w:t>
      </w:r>
      <w:r>
        <w:rPr>
          <w:bCs/>
          <w:sz w:val="24"/>
          <w:szCs w:val="24"/>
        </w:rPr>
        <w:t>within the MVKs benchmarked to the reference prices in local market and formal markets. MVK announces this price to the seed producing farmers</w:t>
      </w:r>
      <w:r w:rsidR="00D12225">
        <w:rPr>
          <w:bCs/>
          <w:sz w:val="24"/>
          <w:szCs w:val="24"/>
        </w:rPr>
        <w:t xml:space="preserve"> that will have a mark-up/ premium over the normal grain price; usually about 300 to 500 Rs. Per quintal</w:t>
      </w:r>
      <w:r w:rsidR="00F56622">
        <w:rPr>
          <w:bCs/>
          <w:sz w:val="24"/>
          <w:szCs w:val="24"/>
        </w:rPr>
        <w:t>.</w:t>
      </w:r>
    </w:p>
    <w:p w:rsidR="00F56622" w:rsidRPr="0049139B" w:rsidRDefault="00F56622" w:rsidP="00F40B5C">
      <w:pPr>
        <w:pStyle w:val="ListParagraph"/>
        <w:numPr>
          <w:ilvl w:val="1"/>
          <w:numId w:val="5"/>
        </w:numPr>
        <w:spacing w:before="120" w:line="240" w:lineRule="auto"/>
        <w:contextualSpacing w:val="0"/>
        <w:jc w:val="both"/>
        <w:rPr>
          <w:b/>
          <w:sz w:val="24"/>
          <w:szCs w:val="24"/>
        </w:rPr>
      </w:pPr>
      <w:r>
        <w:rPr>
          <w:bCs/>
          <w:sz w:val="24"/>
          <w:szCs w:val="24"/>
        </w:rPr>
        <w:t>A committee at the MVK level consisting of MVK representatives, seed producing farmers and seed purchasing farmers can together visit the sites and arrive at a local price fixation.</w:t>
      </w:r>
    </w:p>
    <w:p w:rsidR="00D12225" w:rsidRPr="00D12225" w:rsidRDefault="00D12225" w:rsidP="00F40B5C">
      <w:pPr>
        <w:pStyle w:val="ListParagraph"/>
        <w:numPr>
          <w:ilvl w:val="0"/>
          <w:numId w:val="5"/>
        </w:numPr>
        <w:spacing w:before="120" w:line="240" w:lineRule="auto"/>
        <w:contextualSpacing w:val="0"/>
        <w:jc w:val="both"/>
        <w:rPr>
          <w:b/>
          <w:sz w:val="24"/>
          <w:szCs w:val="24"/>
        </w:rPr>
      </w:pPr>
      <w:r w:rsidRPr="00D12225">
        <w:rPr>
          <w:b/>
          <w:sz w:val="24"/>
          <w:szCs w:val="24"/>
        </w:rPr>
        <w:t>Mobilising Finances:</w:t>
      </w:r>
      <w:r>
        <w:rPr>
          <w:bCs/>
          <w:sz w:val="24"/>
          <w:szCs w:val="24"/>
        </w:rPr>
        <w:t>A total volume of 1000 quintals of groundnut seed requires a turnover of a minimum of Rs. 55.00 lakhs in each MVK within a time period of about 4 to 5 months.</w:t>
      </w:r>
    </w:p>
    <w:p w:rsidR="00D12225" w:rsidRPr="00D12225" w:rsidRDefault="00D12225" w:rsidP="00F40B5C">
      <w:pPr>
        <w:pStyle w:val="ListParagraph"/>
        <w:numPr>
          <w:ilvl w:val="1"/>
          <w:numId w:val="5"/>
        </w:numPr>
        <w:spacing w:before="120" w:line="240" w:lineRule="auto"/>
        <w:contextualSpacing w:val="0"/>
        <w:jc w:val="both"/>
        <w:rPr>
          <w:b/>
          <w:sz w:val="24"/>
          <w:szCs w:val="24"/>
        </w:rPr>
      </w:pPr>
      <w:r>
        <w:rPr>
          <w:b/>
          <w:sz w:val="24"/>
          <w:szCs w:val="24"/>
        </w:rPr>
        <w:t xml:space="preserve">Initial Investment from MVK: </w:t>
      </w:r>
      <w:r>
        <w:rPr>
          <w:bCs/>
          <w:sz w:val="24"/>
          <w:szCs w:val="24"/>
        </w:rPr>
        <w:t>Each MVK invests some amounts from its own resources and some tied up with a bank loan.</w:t>
      </w:r>
      <w:r w:rsidR="002158E5">
        <w:rPr>
          <w:bCs/>
          <w:sz w:val="24"/>
          <w:szCs w:val="24"/>
        </w:rPr>
        <w:t xml:space="preserve"> If the system is in place a federation of MVKs as a Farmer Producers Company (FPC) is being planned that can aggregate the financial requirement and go for bulk-sourcing of finances.</w:t>
      </w:r>
    </w:p>
    <w:p w:rsidR="00D12225" w:rsidRPr="00D12225" w:rsidRDefault="002158E5" w:rsidP="00F40B5C">
      <w:pPr>
        <w:pStyle w:val="ListParagraph"/>
        <w:numPr>
          <w:ilvl w:val="1"/>
          <w:numId w:val="5"/>
        </w:numPr>
        <w:spacing w:before="120" w:line="240" w:lineRule="auto"/>
        <w:contextualSpacing w:val="0"/>
        <w:jc w:val="both"/>
        <w:rPr>
          <w:b/>
          <w:sz w:val="24"/>
          <w:szCs w:val="24"/>
        </w:rPr>
      </w:pPr>
      <w:r>
        <w:rPr>
          <w:b/>
          <w:sz w:val="24"/>
          <w:szCs w:val="24"/>
        </w:rPr>
        <w:t xml:space="preserve">Advance Payment from Seed Purchasing Farmers: </w:t>
      </w:r>
      <w:r>
        <w:rPr>
          <w:bCs/>
          <w:sz w:val="24"/>
          <w:szCs w:val="24"/>
        </w:rPr>
        <w:t>This has a limited scope.</w:t>
      </w:r>
    </w:p>
    <w:p w:rsidR="0049139B" w:rsidRDefault="0049139B" w:rsidP="00F40B5C">
      <w:pPr>
        <w:pStyle w:val="ListParagraph"/>
        <w:numPr>
          <w:ilvl w:val="1"/>
          <w:numId w:val="5"/>
        </w:numPr>
        <w:spacing w:before="120" w:line="240" w:lineRule="auto"/>
        <w:contextualSpacing w:val="0"/>
        <w:jc w:val="both"/>
        <w:rPr>
          <w:bCs/>
          <w:sz w:val="24"/>
          <w:szCs w:val="24"/>
        </w:rPr>
      </w:pPr>
      <w:r>
        <w:rPr>
          <w:b/>
          <w:sz w:val="24"/>
          <w:szCs w:val="24"/>
        </w:rPr>
        <w:t>Full-</w:t>
      </w:r>
      <w:r w:rsidR="002158E5">
        <w:rPr>
          <w:b/>
          <w:sz w:val="24"/>
          <w:szCs w:val="24"/>
        </w:rPr>
        <w:t>Price</w:t>
      </w:r>
      <w:r>
        <w:rPr>
          <w:b/>
          <w:sz w:val="24"/>
          <w:szCs w:val="24"/>
        </w:rPr>
        <w:t xml:space="preserve"> Payment from the Seed Purchasing Farmers: </w:t>
      </w:r>
      <w:r w:rsidR="002158E5">
        <w:rPr>
          <w:bCs/>
          <w:sz w:val="24"/>
          <w:szCs w:val="24"/>
        </w:rPr>
        <w:t>The enrolled farmers will pay full-price of the seed purchased (and the seed subsidy of the Department will be deposited into their bank account through DBT after sowing). This enables MVKs to make deferred payments to the Seed Producers once they collect the amounts from the seed purchasing farmers.</w:t>
      </w:r>
    </w:p>
    <w:p w:rsidR="007E49D4" w:rsidRDefault="007E49D4" w:rsidP="00F40B5C">
      <w:pPr>
        <w:pStyle w:val="ListParagraph"/>
        <w:numPr>
          <w:ilvl w:val="1"/>
          <w:numId w:val="5"/>
        </w:numPr>
        <w:spacing w:before="120" w:line="240" w:lineRule="auto"/>
        <w:contextualSpacing w:val="0"/>
        <w:jc w:val="both"/>
        <w:rPr>
          <w:bCs/>
          <w:sz w:val="24"/>
          <w:szCs w:val="24"/>
        </w:rPr>
      </w:pPr>
      <w:r w:rsidRPr="007E49D4">
        <w:rPr>
          <w:bCs/>
          <w:sz w:val="24"/>
          <w:szCs w:val="24"/>
        </w:rPr>
        <w:t>MVKs</w:t>
      </w:r>
      <w:r>
        <w:rPr>
          <w:bCs/>
          <w:sz w:val="24"/>
          <w:szCs w:val="24"/>
        </w:rPr>
        <w:t>clear all payments due to seed producing farmers by the end of distribution.</w:t>
      </w:r>
    </w:p>
    <w:p w:rsidR="002158E5" w:rsidRDefault="002158E5" w:rsidP="00F40B5C">
      <w:pPr>
        <w:pStyle w:val="ListParagraph"/>
        <w:numPr>
          <w:ilvl w:val="0"/>
          <w:numId w:val="5"/>
        </w:numPr>
        <w:spacing w:before="120" w:line="240" w:lineRule="auto"/>
        <w:contextualSpacing w:val="0"/>
        <w:jc w:val="both"/>
        <w:rPr>
          <w:bCs/>
          <w:sz w:val="24"/>
          <w:szCs w:val="24"/>
        </w:rPr>
      </w:pPr>
      <w:r>
        <w:rPr>
          <w:b/>
          <w:sz w:val="24"/>
          <w:szCs w:val="24"/>
        </w:rPr>
        <w:t>Seed Procurement, Processing &amp;</w:t>
      </w:r>
      <w:r w:rsidR="007E49D4">
        <w:rPr>
          <w:b/>
          <w:sz w:val="24"/>
          <w:szCs w:val="24"/>
        </w:rPr>
        <w:t>Storage</w:t>
      </w:r>
      <w:r>
        <w:rPr>
          <w:b/>
          <w:sz w:val="24"/>
          <w:szCs w:val="24"/>
        </w:rPr>
        <w:t>:</w:t>
      </w:r>
    </w:p>
    <w:p w:rsidR="002158E5" w:rsidRDefault="002158E5" w:rsidP="00F40B5C">
      <w:pPr>
        <w:pStyle w:val="ListParagraph"/>
        <w:numPr>
          <w:ilvl w:val="1"/>
          <w:numId w:val="5"/>
        </w:numPr>
        <w:spacing w:before="120" w:line="240" w:lineRule="auto"/>
        <w:contextualSpacing w:val="0"/>
        <w:jc w:val="both"/>
        <w:rPr>
          <w:bCs/>
          <w:sz w:val="24"/>
          <w:szCs w:val="24"/>
        </w:rPr>
      </w:pPr>
      <w:r>
        <w:rPr>
          <w:bCs/>
          <w:sz w:val="24"/>
          <w:szCs w:val="24"/>
        </w:rPr>
        <w:t xml:space="preserve">Seed Producing Farmers bring seed to the processing centre, gets it processed and bagged into the printed bags with code (can be a QR code) that enables traceability of seed and tagged with details of quality parameters of the seed in the name of MVK. A sample is drawn (with code) at this stage by the Vittana Mitra for germination test.  </w:t>
      </w:r>
    </w:p>
    <w:p w:rsidR="007E49D4" w:rsidRDefault="007E49D4" w:rsidP="00F40B5C">
      <w:pPr>
        <w:pStyle w:val="ListParagraph"/>
        <w:numPr>
          <w:ilvl w:val="1"/>
          <w:numId w:val="5"/>
        </w:numPr>
        <w:spacing w:before="120" w:line="240" w:lineRule="auto"/>
        <w:contextualSpacing w:val="0"/>
        <w:jc w:val="both"/>
        <w:rPr>
          <w:bCs/>
          <w:sz w:val="24"/>
          <w:szCs w:val="24"/>
        </w:rPr>
      </w:pPr>
      <w:r>
        <w:rPr>
          <w:bCs/>
          <w:sz w:val="24"/>
          <w:szCs w:val="24"/>
        </w:rPr>
        <w:t>The sealed bags are taken back by the farmers to their residences / or placed in a central storage godown (notified by the Dept) of the MVKs within the village.</w:t>
      </w:r>
    </w:p>
    <w:p w:rsidR="0019209D" w:rsidRDefault="0019209D" w:rsidP="00F40B5C">
      <w:pPr>
        <w:pStyle w:val="ListParagraph"/>
        <w:spacing w:before="120" w:line="240" w:lineRule="auto"/>
        <w:ind w:left="1440"/>
        <w:contextualSpacing w:val="0"/>
        <w:jc w:val="both"/>
        <w:rPr>
          <w:bCs/>
          <w:sz w:val="24"/>
          <w:szCs w:val="24"/>
        </w:rPr>
      </w:pPr>
    </w:p>
    <w:p w:rsidR="00DD2F72" w:rsidRDefault="00DD2F72" w:rsidP="00F40B5C">
      <w:pPr>
        <w:pStyle w:val="ListParagraph"/>
        <w:numPr>
          <w:ilvl w:val="0"/>
          <w:numId w:val="5"/>
        </w:numPr>
        <w:spacing w:before="120" w:line="240" w:lineRule="auto"/>
        <w:contextualSpacing w:val="0"/>
        <w:jc w:val="both"/>
        <w:rPr>
          <w:bCs/>
          <w:sz w:val="24"/>
          <w:szCs w:val="24"/>
        </w:rPr>
      </w:pPr>
      <w:r w:rsidRPr="00DD2F72">
        <w:rPr>
          <w:b/>
          <w:sz w:val="24"/>
          <w:szCs w:val="24"/>
        </w:rPr>
        <w:t>Pricing of Subsidised Seed for Distribution</w:t>
      </w:r>
      <w:r w:rsidR="00F56622">
        <w:rPr>
          <w:b/>
          <w:sz w:val="24"/>
          <w:szCs w:val="24"/>
        </w:rPr>
        <w:t>&amp; Modalities of Seed Subsidy</w:t>
      </w:r>
      <w:r>
        <w:rPr>
          <w:bCs/>
          <w:sz w:val="24"/>
          <w:szCs w:val="24"/>
        </w:rPr>
        <w:t>:</w:t>
      </w:r>
    </w:p>
    <w:p w:rsidR="00F56622" w:rsidRDefault="00F56622" w:rsidP="00F40B5C">
      <w:pPr>
        <w:pStyle w:val="ListParagraph"/>
        <w:spacing w:before="120" w:line="240" w:lineRule="auto"/>
        <w:contextualSpacing w:val="0"/>
        <w:jc w:val="both"/>
        <w:rPr>
          <w:bCs/>
          <w:sz w:val="24"/>
          <w:szCs w:val="24"/>
        </w:rPr>
      </w:pPr>
    </w:p>
    <w:p w:rsidR="00DD2F72" w:rsidRDefault="00DD2F72" w:rsidP="00F40B5C">
      <w:pPr>
        <w:pStyle w:val="ListParagraph"/>
        <w:spacing w:before="120" w:line="240" w:lineRule="auto"/>
        <w:contextualSpacing w:val="0"/>
        <w:jc w:val="both"/>
        <w:rPr>
          <w:bCs/>
          <w:sz w:val="24"/>
          <w:szCs w:val="24"/>
        </w:rPr>
      </w:pPr>
      <w:r>
        <w:rPr>
          <w:bCs/>
          <w:sz w:val="24"/>
          <w:szCs w:val="24"/>
        </w:rPr>
        <w:t>This is announced by the Department of agriculture. There could be two options:</w:t>
      </w:r>
    </w:p>
    <w:p w:rsidR="00DD2F72" w:rsidRDefault="00DD2F72" w:rsidP="00F40B5C">
      <w:pPr>
        <w:pStyle w:val="ListParagraph"/>
        <w:numPr>
          <w:ilvl w:val="1"/>
          <w:numId w:val="5"/>
        </w:numPr>
        <w:spacing w:before="120" w:line="240" w:lineRule="auto"/>
        <w:contextualSpacing w:val="0"/>
        <w:jc w:val="both"/>
        <w:rPr>
          <w:bCs/>
          <w:sz w:val="24"/>
          <w:szCs w:val="24"/>
        </w:rPr>
      </w:pPr>
      <w:r>
        <w:rPr>
          <w:b/>
          <w:sz w:val="24"/>
          <w:szCs w:val="24"/>
        </w:rPr>
        <w:t xml:space="preserve">Fixed Amount as Subsidy: </w:t>
      </w:r>
      <w:r>
        <w:rPr>
          <w:bCs/>
          <w:sz w:val="24"/>
          <w:szCs w:val="24"/>
        </w:rPr>
        <w:t xml:space="preserve">DoA arrives at a price and based on certain percentage of subsidy agreed by the Government, fixes the absolute amount of subsidy (i.e. Rs.1900 per quintal). This amount then, is irrespective of the price of the seed and allows MVKs to have their own </w:t>
      </w:r>
      <w:r w:rsidR="00F56622">
        <w:rPr>
          <w:bCs/>
          <w:sz w:val="24"/>
          <w:szCs w:val="24"/>
        </w:rPr>
        <w:t xml:space="preserve">decentralised </w:t>
      </w:r>
      <w:r>
        <w:rPr>
          <w:bCs/>
          <w:sz w:val="24"/>
          <w:szCs w:val="24"/>
        </w:rPr>
        <w:t>local pricing system.</w:t>
      </w:r>
    </w:p>
    <w:p w:rsidR="00F56622" w:rsidRPr="00DD2F72" w:rsidRDefault="00F56622" w:rsidP="00F40B5C">
      <w:pPr>
        <w:pStyle w:val="ListParagraph"/>
        <w:spacing w:before="120" w:line="240" w:lineRule="auto"/>
        <w:ind w:left="1440"/>
        <w:contextualSpacing w:val="0"/>
        <w:jc w:val="both"/>
        <w:rPr>
          <w:bCs/>
          <w:sz w:val="24"/>
          <w:szCs w:val="24"/>
        </w:rPr>
      </w:pPr>
    </w:p>
    <w:p w:rsidR="00DD2F72" w:rsidRDefault="00DD2F72" w:rsidP="00F40B5C">
      <w:pPr>
        <w:pStyle w:val="ListParagraph"/>
        <w:numPr>
          <w:ilvl w:val="1"/>
          <w:numId w:val="5"/>
        </w:numPr>
        <w:spacing w:before="120" w:line="240" w:lineRule="auto"/>
        <w:contextualSpacing w:val="0"/>
        <w:jc w:val="both"/>
        <w:rPr>
          <w:bCs/>
          <w:sz w:val="24"/>
          <w:szCs w:val="24"/>
        </w:rPr>
      </w:pPr>
      <w:r>
        <w:rPr>
          <w:b/>
          <w:sz w:val="24"/>
          <w:szCs w:val="24"/>
        </w:rPr>
        <w:t>Percentage of Seed Price as subsidy:</w:t>
      </w:r>
      <w:r w:rsidR="00F56622">
        <w:rPr>
          <w:bCs/>
          <w:sz w:val="24"/>
          <w:szCs w:val="24"/>
        </w:rPr>
        <w:t>If DOA announces seed subsidy as % of the price; then the Seed Price has to be centrally fixed which the MVKs will follow.</w:t>
      </w:r>
    </w:p>
    <w:p w:rsidR="00F56622" w:rsidRDefault="00F56622" w:rsidP="00F40B5C">
      <w:pPr>
        <w:pStyle w:val="ListParagraph"/>
        <w:spacing w:before="120" w:line="240" w:lineRule="auto"/>
        <w:ind w:left="1080"/>
        <w:contextualSpacing w:val="0"/>
        <w:jc w:val="both"/>
        <w:rPr>
          <w:bCs/>
          <w:sz w:val="24"/>
          <w:szCs w:val="24"/>
        </w:rPr>
      </w:pPr>
      <w:r>
        <w:rPr>
          <w:bCs/>
          <w:sz w:val="24"/>
          <w:szCs w:val="24"/>
        </w:rPr>
        <w:t>Fixed amount per quintal of seed is preferred, as it helps in allowing local prices to be fixed based on their own cost structure, demand and supply. MVKs then can potentially target meeting the entire seed demand in their clusters competing with the market.</w:t>
      </w:r>
    </w:p>
    <w:p w:rsidR="00F56622" w:rsidRDefault="0019209D" w:rsidP="00F40B5C">
      <w:pPr>
        <w:pStyle w:val="ListParagraph"/>
        <w:numPr>
          <w:ilvl w:val="1"/>
          <w:numId w:val="5"/>
        </w:numPr>
        <w:spacing w:before="120" w:line="240" w:lineRule="auto"/>
        <w:contextualSpacing w:val="0"/>
        <w:jc w:val="both"/>
        <w:rPr>
          <w:bCs/>
          <w:sz w:val="24"/>
          <w:szCs w:val="24"/>
        </w:rPr>
      </w:pPr>
      <w:r>
        <w:rPr>
          <w:b/>
          <w:sz w:val="24"/>
          <w:szCs w:val="24"/>
        </w:rPr>
        <w:t xml:space="preserve">MVK’s profits built into the seed price: </w:t>
      </w:r>
      <w:r>
        <w:rPr>
          <w:bCs/>
          <w:sz w:val="24"/>
          <w:szCs w:val="24"/>
        </w:rPr>
        <w:t>While fixing the seed price, MVKs will consider their costs of operation of CMSS and also certain margins for its profit. This will ensure MVKs profitability and recovery of costs.</w:t>
      </w:r>
    </w:p>
    <w:p w:rsidR="007E49D4" w:rsidRDefault="007E49D4" w:rsidP="00F40B5C">
      <w:pPr>
        <w:pStyle w:val="ListParagraph"/>
        <w:numPr>
          <w:ilvl w:val="0"/>
          <w:numId w:val="5"/>
        </w:numPr>
        <w:spacing w:before="120" w:line="240" w:lineRule="auto"/>
        <w:contextualSpacing w:val="0"/>
        <w:jc w:val="both"/>
        <w:rPr>
          <w:bCs/>
          <w:sz w:val="24"/>
          <w:szCs w:val="24"/>
        </w:rPr>
      </w:pPr>
      <w:r>
        <w:rPr>
          <w:b/>
          <w:sz w:val="24"/>
          <w:szCs w:val="24"/>
        </w:rPr>
        <w:t>Seed Sales/ Distribution:</w:t>
      </w:r>
    </w:p>
    <w:p w:rsidR="00DD2F72" w:rsidRDefault="007E49D4" w:rsidP="00F40B5C">
      <w:pPr>
        <w:pStyle w:val="ListParagraph"/>
        <w:numPr>
          <w:ilvl w:val="1"/>
          <w:numId w:val="5"/>
        </w:numPr>
        <w:spacing w:before="120" w:line="240" w:lineRule="auto"/>
        <w:contextualSpacing w:val="0"/>
        <w:jc w:val="both"/>
        <w:rPr>
          <w:bCs/>
          <w:sz w:val="24"/>
          <w:szCs w:val="24"/>
        </w:rPr>
      </w:pPr>
      <w:r>
        <w:rPr>
          <w:bCs/>
          <w:sz w:val="24"/>
          <w:szCs w:val="24"/>
        </w:rPr>
        <w:t xml:space="preserve">Farmers’ who have enrolled with the MVK pays the full-price of the seed at the MVK centre (/CLiCs) and gets a printed and signed slip detailing the farmer and seed bag numbers that s/he can avail and location. </w:t>
      </w:r>
    </w:p>
    <w:p w:rsidR="00026C16" w:rsidRPr="00026C16" w:rsidRDefault="00026C16" w:rsidP="00F40B5C">
      <w:pPr>
        <w:pStyle w:val="ListParagraph"/>
        <w:numPr>
          <w:ilvl w:val="1"/>
          <w:numId w:val="5"/>
        </w:numPr>
        <w:spacing w:before="120" w:line="240" w:lineRule="auto"/>
        <w:contextualSpacing w:val="0"/>
        <w:jc w:val="both"/>
        <w:rPr>
          <w:b/>
          <w:i/>
          <w:iCs/>
          <w:sz w:val="24"/>
          <w:szCs w:val="24"/>
        </w:rPr>
      </w:pPr>
      <w:r w:rsidRPr="00026C16">
        <w:rPr>
          <w:b/>
          <w:i/>
          <w:iCs/>
          <w:sz w:val="24"/>
          <w:szCs w:val="24"/>
        </w:rPr>
        <w:t>This will be counter signed by the MPEO/ AEO.</w:t>
      </w:r>
    </w:p>
    <w:p w:rsidR="007E49D4" w:rsidRDefault="007E49D4" w:rsidP="00F40B5C">
      <w:pPr>
        <w:pStyle w:val="ListParagraph"/>
        <w:numPr>
          <w:ilvl w:val="1"/>
          <w:numId w:val="5"/>
        </w:numPr>
        <w:spacing w:before="120" w:line="240" w:lineRule="auto"/>
        <w:contextualSpacing w:val="0"/>
        <w:jc w:val="both"/>
        <w:rPr>
          <w:bCs/>
          <w:sz w:val="24"/>
          <w:szCs w:val="24"/>
        </w:rPr>
      </w:pPr>
      <w:r>
        <w:rPr>
          <w:bCs/>
          <w:sz w:val="24"/>
          <w:szCs w:val="24"/>
        </w:rPr>
        <w:t xml:space="preserve">Biometric of the Seed purchasing farmers </w:t>
      </w:r>
      <w:r w:rsidR="00DD2F72">
        <w:rPr>
          <w:bCs/>
          <w:sz w:val="24"/>
          <w:szCs w:val="24"/>
        </w:rPr>
        <w:t xml:space="preserve">along with all other data required </w:t>
      </w:r>
      <w:r>
        <w:rPr>
          <w:bCs/>
          <w:sz w:val="24"/>
          <w:szCs w:val="24"/>
        </w:rPr>
        <w:t xml:space="preserve">is taken </w:t>
      </w:r>
      <w:r w:rsidR="00DD2F72">
        <w:rPr>
          <w:bCs/>
          <w:sz w:val="24"/>
          <w:szCs w:val="24"/>
        </w:rPr>
        <w:t>at the MVK information centre</w:t>
      </w:r>
      <w:r w:rsidR="00026C16">
        <w:rPr>
          <w:bCs/>
          <w:sz w:val="24"/>
          <w:szCs w:val="24"/>
        </w:rPr>
        <w:t xml:space="preserve"> in the presence of or authorised by the MAO</w:t>
      </w:r>
      <w:r w:rsidR="00DD2F72">
        <w:rPr>
          <w:bCs/>
          <w:sz w:val="24"/>
          <w:szCs w:val="24"/>
        </w:rPr>
        <w:t>.</w:t>
      </w:r>
    </w:p>
    <w:p w:rsidR="007E49D4" w:rsidRDefault="007E49D4" w:rsidP="00F40B5C">
      <w:pPr>
        <w:pStyle w:val="ListParagraph"/>
        <w:numPr>
          <w:ilvl w:val="1"/>
          <w:numId w:val="5"/>
        </w:numPr>
        <w:spacing w:before="120" w:line="240" w:lineRule="auto"/>
        <w:contextualSpacing w:val="0"/>
        <w:jc w:val="both"/>
        <w:rPr>
          <w:bCs/>
          <w:sz w:val="24"/>
          <w:szCs w:val="24"/>
        </w:rPr>
      </w:pPr>
      <w:r>
        <w:rPr>
          <w:bCs/>
          <w:sz w:val="24"/>
          <w:szCs w:val="24"/>
        </w:rPr>
        <w:t>Seed purchasing farmers can lift the seed from the</w:t>
      </w:r>
      <w:r w:rsidR="00DD2F72">
        <w:rPr>
          <w:bCs/>
          <w:sz w:val="24"/>
          <w:szCs w:val="24"/>
        </w:rPr>
        <w:t xml:space="preserve"> location. </w:t>
      </w:r>
    </w:p>
    <w:p w:rsidR="00DD2F72" w:rsidRDefault="00DD2F72" w:rsidP="00F40B5C">
      <w:pPr>
        <w:pStyle w:val="ListParagraph"/>
        <w:numPr>
          <w:ilvl w:val="1"/>
          <w:numId w:val="5"/>
        </w:numPr>
        <w:spacing w:before="120" w:line="240" w:lineRule="auto"/>
        <w:contextualSpacing w:val="0"/>
        <w:jc w:val="both"/>
        <w:rPr>
          <w:bCs/>
          <w:sz w:val="24"/>
          <w:szCs w:val="24"/>
        </w:rPr>
      </w:pPr>
      <w:r>
        <w:rPr>
          <w:bCs/>
          <w:sz w:val="24"/>
          <w:szCs w:val="24"/>
        </w:rPr>
        <w:t>MVKs can meet the total seed demand of the farmers (subsidised and non-subsidised).</w:t>
      </w:r>
    </w:p>
    <w:p w:rsidR="00DD2F72" w:rsidRDefault="00DD2F72" w:rsidP="00F40B5C">
      <w:pPr>
        <w:pStyle w:val="ListParagraph"/>
        <w:numPr>
          <w:ilvl w:val="0"/>
          <w:numId w:val="5"/>
        </w:numPr>
        <w:spacing w:before="120" w:line="240" w:lineRule="auto"/>
        <w:contextualSpacing w:val="0"/>
        <w:jc w:val="both"/>
        <w:rPr>
          <w:bCs/>
          <w:sz w:val="24"/>
          <w:szCs w:val="24"/>
        </w:rPr>
      </w:pPr>
      <w:r>
        <w:rPr>
          <w:b/>
          <w:sz w:val="24"/>
          <w:szCs w:val="24"/>
        </w:rPr>
        <w:t>DBT – Payment of Subsidy:</w:t>
      </w:r>
    </w:p>
    <w:p w:rsidR="00DD2F72" w:rsidRDefault="00DD2F72" w:rsidP="00F40B5C">
      <w:pPr>
        <w:pStyle w:val="ListParagraph"/>
        <w:numPr>
          <w:ilvl w:val="1"/>
          <w:numId w:val="5"/>
        </w:numPr>
        <w:spacing w:before="120" w:line="240" w:lineRule="auto"/>
        <w:contextualSpacing w:val="0"/>
        <w:jc w:val="both"/>
        <w:rPr>
          <w:bCs/>
          <w:sz w:val="24"/>
          <w:szCs w:val="24"/>
        </w:rPr>
      </w:pPr>
      <w:r>
        <w:rPr>
          <w:bCs/>
          <w:sz w:val="24"/>
          <w:szCs w:val="24"/>
        </w:rPr>
        <w:t>Farmers’ will be paid the subsidy part directly into their bank account by the Dept of Agriculture through DBT – for the eligible part of the seed purchase.</w:t>
      </w:r>
    </w:p>
    <w:p w:rsidR="00032510" w:rsidRDefault="00032510" w:rsidP="00F40B5C">
      <w:pPr>
        <w:pStyle w:val="ListParagraph"/>
        <w:numPr>
          <w:ilvl w:val="1"/>
          <w:numId w:val="5"/>
        </w:numPr>
        <w:spacing w:before="120" w:line="240" w:lineRule="auto"/>
        <w:contextualSpacing w:val="0"/>
        <w:jc w:val="both"/>
        <w:rPr>
          <w:bCs/>
          <w:sz w:val="24"/>
          <w:szCs w:val="24"/>
        </w:rPr>
      </w:pPr>
      <w:r>
        <w:rPr>
          <w:bCs/>
          <w:sz w:val="24"/>
          <w:szCs w:val="24"/>
        </w:rPr>
        <w:t xml:space="preserve">There are two options for payment of DBT: a) after the seed is purchased by the farmer b) after the seed is purchased and sown in the field (with enrolment into E-Crop booking as evidence). </w:t>
      </w:r>
    </w:p>
    <w:p w:rsidR="00DD2F72" w:rsidRDefault="00DD2F72" w:rsidP="00F40B5C">
      <w:pPr>
        <w:pStyle w:val="ListParagraph"/>
        <w:numPr>
          <w:ilvl w:val="1"/>
          <w:numId w:val="5"/>
        </w:numPr>
        <w:spacing w:before="120" w:line="240" w:lineRule="auto"/>
        <w:contextualSpacing w:val="0"/>
        <w:jc w:val="both"/>
        <w:rPr>
          <w:bCs/>
          <w:sz w:val="24"/>
          <w:szCs w:val="24"/>
        </w:rPr>
      </w:pPr>
      <w:r>
        <w:rPr>
          <w:bCs/>
          <w:sz w:val="24"/>
          <w:szCs w:val="24"/>
        </w:rPr>
        <w:lastRenderedPageBreak/>
        <w:t>All the necessary documentation would have been complete at the MVK level itself.</w:t>
      </w:r>
    </w:p>
    <w:p w:rsidR="00032510" w:rsidRPr="00032510" w:rsidRDefault="00026C16" w:rsidP="00032510">
      <w:pPr>
        <w:pStyle w:val="ListParagraph"/>
        <w:numPr>
          <w:ilvl w:val="1"/>
          <w:numId w:val="5"/>
        </w:numPr>
        <w:spacing w:before="120" w:line="240" w:lineRule="auto"/>
        <w:contextualSpacing w:val="0"/>
        <w:jc w:val="both"/>
        <w:rPr>
          <w:bCs/>
          <w:sz w:val="24"/>
          <w:szCs w:val="24"/>
        </w:rPr>
      </w:pPr>
      <w:r>
        <w:rPr>
          <w:bCs/>
          <w:sz w:val="24"/>
          <w:szCs w:val="24"/>
        </w:rPr>
        <w:t>Since the entire transactions are online – the UCs can be generated by the Department.</w:t>
      </w:r>
    </w:p>
    <w:p w:rsidR="00F56622" w:rsidRPr="00F56622" w:rsidRDefault="00DD2F72" w:rsidP="00F40B5C">
      <w:pPr>
        <w:pStyle w:val="Heading1"/>
        <w:spacing w:before="120" w:line="240" w:lineRule="auto"/>
        <w:rPr>
          <w:b/>
          <w:bCs/>
        </w:rPr>
      </w:pPr>
      <w:r w:rsidRPr="00F56622">
        <w:rPr>
          <w:b/>
          <w:bCs/>
        </w:rPr>
        <w:t xml:space="preserve">IT Back up:  </w:t>
      </w:r>
    </w:p>
    <w:p w:rsidR="00DD2F72" w:rsidRDefault="00DD2F72" w:rsidP="00F40B5C">
      <w:pPr>
        <w:pStyle w:val="ListParagraph"/>
        <w:spacing w:before="120" w:line="240" w:lineRule="auto"/>
        <w:contextualSpacing w:val="0"/>
        <w:jc w:val="both"/>
        <w:rPr>
          <w:bCs/>
          <w:sz w:val="24"/>
          <w:szCs w:val="24"/>
        </w:rPr>
      </w:pPr>
      <w:r>
        <w:rPr>
          <w:bCs/>
          <w:sz w:val="24"/>
          <w:szCs w:val="24"/>
        </w:rPr>
        <w:t>An IT application with mobile interface will be developed for the purpose and all transactions including the DBT will be captured into the system. MVKs can access this system which profiles information at all stages. It may even have provisions for individual farmers to check on their details including payment of DBT.</w:t>
      </w:r>
    </w:p>
    <w:p w:rsidR="00026C16" w:rsidRDefault="00026C16" w:rsidP="00F40B5C">
      <w:pPr>
        <w:pStyle w:val="Heading1"/>
        <w:spacing w:before="120" w:line="240" w:lineRule="auto"/>
        <w:rPr>
          <w:b/>
          <w:bCs/>
        </w:rPr>
      </w:pPr>
    </w:p>
    <w:p w:rsidR="00DD2F72" w:rsidRPr="00026C16" w:rsidRDefault="00026C16" w:rsidP="00F40B5C">
      <w:pPr>
        <w:pStyle w:val="Heading1"/>
        <w:spacing w:before="120" w:line="240" w:lineRule="auto"/>
        <w:rPr>
          <w:b/>
          <w:bCs/>
        </w:rPr>
      </w:pPr>
      <w:r w:rsidRPr="00026C16">
        <w:rPr>
          <w:b/>
          <w:bCs/>
        </w:rPr>
        <w:t>What are the differences in the proposed system with DBT over the existing CMSS:</w:t>
      </w:r>
    </w:p>
    <w:p w:rsidR="006B289A" w:rsidRDefault="006B289A" w:rsidP="00F40B5C">
      <w:pPr>
        <w:spacing w:before="120" w:line="240" w:lineRule="auto"/>
        <w:rPr>
          <w:sz w:val="24"/>
          <w:szCs w:val="24"/>
        </w:rPr>
      </w:pPr>
    </w:p>
    <w:tbl>
      <w:tblPr>
        <w:tblStyle w:val="TableGrid"/>
        <w:tblW w:w="9889" w:type="dxa"/>
        <w:tblLook w:val="04A0"/>
      </w:tblPr>
      <w:tblGrid>
        <w:gridCol w:w="867"/>
        <w:gridCol w:w="2643"/>
        <w:gridCol w:w="3119"/>
        <w:gridCol w:w="3260"/>
      </w:tblGrid>
      <w:tr w:rsidR="00026C16" w:rsidRPr="00CA1176" w:rsidTr="00032510">
        <w:trPr>
          <w:tblHeader/>
        </w:trPr>
        <w:tc>
          <w:tcPr>
            <w:tcW w:w="867" w:type="dxa"/>
            <w:shd w:val="clear" w:color="auto" w:fill="D6E3BC" w:themeFill="accent3" w:themeFillTint="66"/>
          </w:tcPr>
          <w:p w:rsidR="00026C16" w:rsidRPr="00CA1176" w:rsidRDefault="00026C16" w:rsidP="00F40B5C">
            <w:pPr>
              <w:spacing w:before="120"/>
              <w:jc w:val="center"/>
              <w:rPr>
                <w:b/>
                <w:bCs/>
                <w:sz w:val="24"/>
                <w:szCs w:val="24"/>
              </w:rPr>
            </w:pPr>
            <w:r w:rsidRPr="00CA1176">
              <w:rPr>
                <w:b/>
                <w:bCs/>
                <w:sz w:val="24"/>
                <w:szCs w:val="24"/>
              </w:rPr>
              <w:t>S.No.</w:t>
            </w:r>
          </w:p>
        </w:tc>
        <w:tc>
          <w:tcPr>
            <w:tcW w:w="2643" w:type="dxa"/>
            <w:shd w:val="clear" w:color="auto" w:fill="D6E3BC" w:themeFill="accent3" w:themeFillTint="66"/>
          </w:tcPr>
          <w:p w:rsidR="00026C16" w:rsidRPr="00CA1176" w:rsidRDefault="00026C16" w:rsidP="00F40B5C">
            <w:pPr>
              <w:spacing w:before="120"/>
              <w:jc w:val="center"/>
              <w:rPr>
                <w:b/>
                <w:bCs/>
                <w:sz w:val="24"/>
                <w:szCs w:val="24"/>
              </w:rPr>
            </w:pPr>
            <w:r w:rsidRPr="00CA1176">
              <w:rPr>
                <w:b/>
                <w:bCs/>
                <w:sz w:val="24"/>
                <w:szCs w:val="24"/>
              </w:rPr>
              <w:t>Proposed CMSS with DBT</w:t>
            </w:r>
          </w:p>
        </w:tc>
        <w:tc>
          <w:tcPr>
            <w:tcW w:w="3119" w:type="dxa"/>
            <w:shd w:val="clear" w:color="auto" w:fill="D6E3BC" w:themeFill="accent3" w:themeFillTint="66"/>
          </w:tcPr>
          <w:p w:rsidR="00026C16" w:rsidRPr="00CA1176" w:rsidRDefault="00026C16" w:rsidP="00F40B5C">
            <w:pPr>
              <w:spacing w:before="120"/>
              <w:jc w:val="center"/>
              <w:rPr>
                <w:b/>
                <w:bCs/>
                <w:sz w:val="24"/>
                <w:szCs w:val="24"/>
              </w:rPr>
            </w:pPr>
            <w:r w:rsidRPr="00CA1176">
              <w:rPr>
                <w:b/>
                <w:bCs/>
                <w:sz w:val="24"/>
                <w:szCs w:val="24"/>
              </w:rPr>
              <w:t>Present CMSS system</w:t>
            </w:r>
          </w:p>
        </w:tc>
        <w:tc>
          <w:tcPr>
            <w:tcW w:w="3260" w:type="dxa"/>
            <w:shd w:val="clear" w:color="auto" w:fill="D6E3BC" w:themeFill="accent3" w:themeFillTint="66"/>
          </w:tcPr>
          <w:p w:rsidR="00026C16" w:rsidRPr="00CA1176" w:rsidRDefault="00026C16" w:rsidP="00F40B5C">
            <w:pPr>
              <w:spacing w:before="120"/>
              <w:jc w:val="center"/>
              <w:rPr>
                <w:b/>
                <w:bCs/>
                <w:sz w:val="24"/>
                <w:szCs w:val="24"/>
              </w:rPr>
            </w:pPr>
            <w:r w:rsidRPr="00CA1176">
              <w:rPr>
                <w:b/>
                <w:bCs/>
                <w:sz w:val="24"/>
                <w:szCs w:val="24"/>
              </w:rPr>
              <w:t>Issues/ Remarks</w:t>
            </w:r>
          </w:p>
        </w:tc>
      </w:tr>
      <w:tr w:rsidR="00026C16" w:rsidTr="00710960">
        <w:tc>
          <w:tcPr>
            <w:tcW w:w="867" w:type="dxa"/>
          </w:tcPr>
          <w:p w:rsidR="00026C16" w:rsidRDefault="00026C16" w:rsidP="00F40B5C">
            <w:pPr>
              <w:spacing w:before="120"/>
              <w:rPr>
                <w:sz w:val="24"/>
                <w:szCs w:val="24"/>
              </w:rPr>
            </w:pPr>
          </w:p>
        </w:tc>
        <w:tc>
          <w:tcPr>
            <w:tcW w:w="2643" w:type="dxa"/>
          </w:tcPr>
          <w:p w:rsidR="00026C16" w:rsidRDefault="00026C16" w:rsidP="00F40B5C">
            <w:pPr>
              <w:spacing w:before="120"/>
              <w:rPr>
                <w:sz w:val="24"/>
                <w:szCs w:val="24"/>
              </w:rPr>
            </w:pPr>
          </w:p>
        </w:tc>
        <w:tc>
          <w:tcPr>
            <w:tcW w:w="3119" w:type="dxa"/>
          </w:tcPr>
          <w:p w:rsidR="00026C16" w:rsidRDefault="00026C16" w:rsidP="00F40B5C">
            <w:pPr>
              <w:spacing w:before="120"/>
              <w:rPr>
                <w:sz w:val="24"/>
                <w:szCs w:val="24"/>
              </w:rPr>
            </w:pPr>
          </w:p>
        </w:tc>
        <w:tc>
          <w:tcPr>
            <w:tcW w:w="3260" w:type="dxa"/>
          </w:tcPr>
          <w:p w:rsidR="00026C16" w:rsidRDefault="00026C16" w:rsidP="00F40B5C">
            <w:pPr>
              <w:spacing w:before="120"/>
              <w:rPr>
                <w:sz w:val="24"/>
                <w:szCs w:val="24"/>
              </w:rPr>
            </w:pPr>
          </w:p>
        </w:tc>
      </w:tr>
      <w:tr w:rsidR="00026C16" w:rsidTr="00710960">
        <w:tc>
          <w:tcPr>
            <w:tcW w:w="867" w:type="dxa"/>
          </w:tcPr>
          <w:p w:rsidR="00026C16" w:rsidRDefault="00026C16" w:rsidP="00F40B5C">
            <w:pPr>
              <w:spacing w:before="120"/>
              <w:rPr>
                <w:sz w:val="24"/>
                <w:szCs w:val="24"/>
              </w:rPr>
            </w:pPr>
            <w:r>
              <w:rPr>
                <w:sz w:val="24"/>
                <w:szCs w:val="24"/>
              </w:rPr>
              <w:t>1</w:t>
            </w:r>
          </w:p>
        </w:tc>
        <w:tc>
          <w:tcPr>
            <w:tcW w:w="2643" w:type="dxa"/>
          </w:tcPr>
          <w:p w:rsidR="00026C16" w:rsidRDefault="00026C16" w:rsidP="00F40B5C">
            <w:pPr>
              <w:spacing w:before="120"/>
              <w:rPr>
                <w:sz w:val="24"/>
                <w:szCs w:val="24"/>
              </w:rPr>
            </w:pPr>
            <w:r>
              <w:rPr>
                <w:sz w:val="24"/>
                <w:szCs w:val="24"/>
              </w:rPr>
              <w:t>Seed purchasing farmers pay full-price of the seed</w:t>
            </w:r>
          </w:p>
        </w:tc>
        <w:tc>
          <w:tcPr>
            <w:tcW w:w="3119" w:type="dxa"/>
          </w:tcPr>
          <w:p w:rsidR="00026C16" w:rsidRDefault="00026C16" w:rsidP="00F40B5C">
            <w:pPr>
              <w:spacing w:before="120"/>
              <w:rPr>
                <w:sz w:val="24"/>
                <w:szCs w:val="24"/>
              </w:rPr>
            </w:pPr>
            <w:r>
              <w:rPr>
                <w:sz w:val="24"/>
                <w:szCs w:val="24"/>
              </w:rPr>
              <w:t>They pay only non-subsidy part of the seed</w:t>
            </w:r>
          </w:p>
        </w:tc>
        <w:tc>
          <w:tcPr>
            <w:tcW w:w="3260" w:type="dxa"/>
          </w:tcPr>
          <w:p w:rsidR="00026C16" w:rsidRDefault="00026C16" w:rsidP="00F40B5C">
            <w:pPr>
              <w:spacing w:before="120"/>
              <w:rPr>
                <w:sz w:val="24"/>
                <w:szCs w:val="24"/>
              </w:rPr>
            </w:pPr>
            <w:r>
              <w:rPr>
                <w:sz w:val="24"/>
                <w:szCs w:val="24"/>
              </w:rPr>
              <w:t>Needs lot of additional efforts to get farmers pay full-price.</w:t>
            </w:r>
          </w:p>
          <w:p w:rsidR="00026C16" w:rsidRDefault="00026C16" w:rsidP="00F40B5C">
            <w:pPr>
              <w:spacing w:before="120"/>
              <w:rPr>
                <w:sz w:val="24"/>
                <w:szCs w:val="24"/>
              </w:rPr>
            </w:pPr>
            <w:r>
              <w:rPr>
                <w:sz w:val="24"/>
                <w:szCs w:val="24"/>
              </w:rPr>
              <w:t xml:space="preserve">If conventional seed subsidy distribution is operational in  parallel, farmers prefer to go to the subsidised system where they only have to pay non-subsidy part. </w:t>
            </w:r>
          </w:p>
          <w:p w:rsidR="00710960" w:rsidRDefault="00710960" w:rsidP="00F40B5C">
            <w:pPr>
              <w:spacing w:before="120"/>
              <w:rPr>
                <w:sz w:val="24"/>
                <w:szCs w:val="24"/>
              </w:rPr>
            </w:pPr>
            <w:r>
              <w:rPr>
                <w:sz w:val="24"/>
                <w:szCs w:val="24"/>
              </w:rPr>
              <w:t>MVKs also need to mobilise working capital.</w:t>
            </w:r>
          </w:p>
        </w:tc>
      </w:tr>
      <w:tr w:rsidR="00026C16" w:rsidTr="00710960">
        <w:tc>
          <w:tcPr>
            <w:tcW w:w="867" w:type="dxa"/>
          </w:tcPr>
          <w:p w:rsidR="00026C16" w:rsidRDefault="00026C16" w:rsidP="00F40B5C">
            <w:pPr>
              <w:spacing w:before="120"/>
              <w:rPr>
                <w:sz w:val="24"/>
                <w:szCs w:val="24"/>
              </w:rPr>
            </w:pPr>
            <w:r>
              <w:rPr>
                <w:sz w:val="24"/>
                <w:szCs w:val="24"/>
              </w:rPr>
              <w:t>2</w:t>
            </w:r>
          </w:p>
        </w:tc>
        <w:tc>
          <w:tcPr>
            <w:tcW w:w="2643" w:type="dxa"/>
          </w:tcPr>
          <w:p w:rsidR="00026C16" w:rsidRDefault="00026C16" w:rsidP="00F40B5C">
            <w:pPr>
              <w:spacing w:before="120"/>
              <w:rPr>
                <w:sz w:val="24"/>
                <w:szCs w:val="24"/>
              </w:rPr>
            </w:pPr>
            <w:r>
              <w:rPr>
                <w:sz w:val="24"/>
                <w:szCs w:val="24"/>
              </w:rPr>
              <w:t>Scope for decentralised price fixation if the subsidy is a fixed amount per quintal rather than in % terms.</w:t>
            </w:r>
          </w:p>
        </w:tc>
        <w:tc>
          <w:tcPr>
            <w:tcW w:w="3119" w:type="dxa"/>
          </w:tcPr>
          <w:p w:rsidR="00026C16" w:rsidRDefault="00026C16" w:rsidP="00F40B5C">
            <w:pPr>
              <w:spacing w:before="120"/>
              <w:rPr>
                <w:sz w:val="24"/>
                <w:szCs w:val="24"/>
              </w:rPr>
            </w:pPr>
            <w:r>
              <w:rPr>
                <w:sz w:val="24"/>
                <w:szCs w:val="24"/>
              </w:rPr>
              <w:t>Price is announced centrally</w:t>
            </w:r>
            <w:r w:rsidR="00710960">
              <w:rPr>
                <w:sz w:val="24"/>
                <w:szCs w:val="24"/>
              </w:rPr>
              <w:t xml:space="preserve"> along with subsidy part.</w:t>
            </w:r>
          </w:p>
        </w:tc>
        <w:tc>
          <w:tcPr>
            <w:tcW w:w="3260" w:type="dxa"/>
          </w:tcPr>
          <w:p w:rsidR="00026C16" w:rsidRDefault="00026C16" w:rsidP="00F40B5C">
            <w:pPr>
              <w:spacing w:before="120"/>
              <w:rPr>
                <w:sz w:val="24"/>
                <w:szCs w:val="24"/>
              </w:rPr>
            </w:pPr>
          </w:p>
        </w:tc>
      </w:tr>
      <w:tr w:rsidR="00026C16" w:rsidTr="00710960">
        <w:tc>
          <w:tcPr>
            <w:tcW w:w="867" w:type="dxa"/>
          </w:tcPr>
          <w:p w:rsidR="00026C16" w:rsidRDefault="00026C16" w:rsidP="00F40B5C">
            <w:pPr>
              <w:spacing w:before="120"/>
              <w:rPr>
                <w:sz w:val="24"/>
                <w:szCs w:val="24"/>
              </w:rPr>
            </w:pPr>
            <w:r>
              <w:rPr>
                <w:sz w:val="24"/>
                <w:szCs w:val="24"/>
              </w:rPr>
              <w:t>3</w:t>
            </w:r>
          </w:p>
        </w:tc>
        <w:tc>
          <w:tcPr>
            <w:tcW w:w="2643" w:type="dxa"/>
          </w:tcPr>
          <w:p w:rsidR="00026C16" w:rsidRDefault="00026C16" w:rsidP="00F40B5C">
            <w:pPr>
              <w:spacing w:before="120"/>
              <w:rPr>
                <w:sz w:val="24"/>
                <w:szCs w:val="24"/>
              </w:rPr>
            </w:pPr>
            <w:r>
              <w:rPr>
                <w:sz w:val="24"/>
                <w:szCs w:val="24"/>
              </w:rPr>
              <w:t>Working capital requirement is relatively less as the MVKs realise full price.</w:t>
            </w:r>
          </w:p>
        </w:tc>
        <w:tc>
          <w:tcPr>
            <w:tcW w:w="3119" w:type="dxa"/>
          </w:tcPr>
          <w:p w:rsidR="00026C16" w:rsidRDefault="00026C16" w:rsidP="00F40B5C">
            <w:pPr>
              <w:spacing w:before="120"/>
              <w:rPr>
                <w:sz w:val="24"/>
                <w:szCs w:val="24"/>
              </w:rPr>
            </w:pPr>
            <w:r>
              <w:rPr>
                <w:sz w:val="24"/>
                <w:szCs w:val="24"/>
              </w:rPr>
              <w:t>Working capital is required at least to the extent of the subsidy part to be paid by the DoA; as there are inordinate delays in subsidy payments.</w:t>
            </w:r>
          </w:p>
        </w:tc>
        <w:tc>
          <w:tcPr>
            <w:tcW w:w="3260" w:type="dxa"/>
          </w:tcPr>
          <w:p w:rsidR="00026C16" w:rsidRDefault="00026C16" w:rsidP="00F40B5C">
            <w:pPr>
              <w:spacing w:before="120"/>
              <w:rPr>
                <w:sz w:val="24"/>
                <w:szCs w:val="24"/>
              </w:rPr>
            </w:pPr>
          </w:p>
        </w:tc>
      </w:tr>
      <w:tr w:rsidR="00026C16" w:rsidTr="00710960">
        <w:tc>
          <w:tcPr>
            <w:tcW w:w="867" w:type="dxa"/>
          </w:tcPr>
          <w:p w:rsidR="00026C16" w:rsidRDefault="00026C16" w:rsidP="00F40B5C">
            <w:pPr>
              <w:spacing w:before="120"/>
              <w:rPr>
                <w:sz w:val="24"/>
                <w:szCs w:val="24"/>
              </w:rPr>
            </w:pPr>
            <w:r>
              <w:rPr>
                <w:sz w:val="24"/>
                <w:szCs w:val="24"/>
              </w:rPr>
              <w:lastRenderedPageBreak/>
              <w:t>4</w:t>
            </w:r>
          </w:p>
        </w:tc>
        <w:tc>
          <w:tcPr>
            <w:tcW w:w="2643" w:type="dxa"/>
          </w:tcPr>
          <w:p w:rsidR="00026C16" w:rsidRDefault="00026C16" w:rsidP="00F40B5C">
            <w:pPr>
              <w:spacing w:before="120"/>
              <w:rPr>
                <w:sz w:val="24"/>
                <w:szCs w:val="24"/>
              </w:rPr>
            </w:pPr>
            <w:r>
              <w:rPr>
                <w:sz w:val="24"/>
                <w:szCs w:val="24"/>
              </w:rPr>
              <w:t xml:space="preserve">Storage is with the farmers or local storage; the need for godowns (and related cost overload) </w:t>
            </w:r>
            <w:r w:rsidR="0019209D">
              <w:rPr>
                <w:sz w:val="24"/>
                <w:szCs w:val="24"/>
              </w:rPr>
              <w:t>will be significantly reduced.</w:t>
            </w:r>
          </w:p>
        </w:tc>
        <w:tc>
          <w:tcPr>
            <w:tcW w:w="3119" w:type="dxa"/>
          </w:tcPr>
          <w:p w:rsidR="00026C16" w:rsidRDefault="0019209D" w:rsidP="00F40B5C">
            <w:pPr>
              <w:spacing w:before="120"/>
              <w:rPr>
                <w:sz w:val="24"/>
                <w:szCs w:val="24"/>
              </w:rPr>
            </w:pPr>
            <w:r>
              <w:rPr>
                <w:sz w:val="24"/>
                <w:szCs w:val="24"/>
              </w:rPr>
              <w:t>Decentralised godowns, their certification/ licensing and hamali charges etc., though lower compared to company operated ones,  will load into the price</w:t>
            </w:r>
          </w:p>
        </w:tc>
        <w:tc>
          <w:tcPr>
            <w:tcW w:w="3260" w:type="dxa"/>
          </w:tcPr>
          <w:p w:rsidR="00026C16" w:rsidRDefault="0019209D" w:rsidP="00F40B5C">
            <w:pPr>
              <w:spacing w:before="120"/>
              <w:rPr>
                <w:sz w:val="24"/>
                <w:szCs w:val="24"/>
              </w:rPr>
            </w:pPr>
            <w:r>
              <w:rPr>
                <w:sz w:val="24"/>
                <w:szCs w:val="24"/>
              </w:rPr>
              <w:t>Seed will be with the seed producing farmers till the time the purchaser lifts it. This gives the farmer confidence in waiting for the CMSS process.</w:t>
            </w:r>
          </w:p>
        </w:tc>
      </w:tr>
      <w:tr w:rsidR="0019209D" w:rsidTr="00710960">
        <w:tc>
          <w:tcPr>
            <w:tcW w:w="867" w:type="dxa"/>
          </w:tcPr>
          <w:p w:rsidR="0019209D" w:rsidRDefault="0019209D" w:rsidP="00F40B5C">
            <w:pPr>
              <w:spacing w:before="120"/>
              <w:rPr>
                <w:sz w:val="24"/>
                <w:szCs w:val="24"/>
              </w:rPr>
            </w:pPr>
            <w:r>
              <w:rPr>
                <w:sz w:val="24"/>
                <w:szCs w:val="24"/>
              </w:rPr>
              <w:t>5</w:t>
            </w:r>
          </w:p>
        </w:tc>
        <w:tc>
          <w:tcPr>
            <w:tcW w:w="2643" w:type="dxa"/>
          </w:tcPr>
          <w:p w:rsidR="0019209D" w:rsidRDefault="0019209D" w:rsidP="00F40B5C">
            <w:pPr>
              <w:spacing w:before="120"/>
              <w:rPr>
                <w:sz w:val="24"/>
                <w:szCs w:val="24"/>
              </w:rPr>
            </w:pPr>
            <w:r>
              <w:rPr>
                <w:sz w:val="24"/>
                <w:szCs w:val="24"/>
              </w:rPr>
              <w:t>Certification protocols are internal to the MVK (may be with an external supervision)</w:t>
            </w:r>
          </w:p>
        </w:tc>
        <w:tc>
          <w:tcPr>
            <w:tcW w:w="3119" w:type="dxa"/>
          </w:tcPr>
          <w:p w:rsidR="0019209D" w:rsidRDefault="0019209D" w:rsidP="00F40B5C">
            <w:pPr>
              <w:spacing w:before="120"/>
              <w:rPr>
                <w:sz w:val="24"/>
                <w:szCs w:val="24"/>
              </w:rPr>
            </w:pPr>
            <w:r>
              <w:rPr>
                <w:sz w:val="24"/>
                <w:szCs w:val="24"/>
              </w:rPr>
              <w:t xml:space="preserve">Have to follow the seed certification protocols of APSSCA. </w:t>
            </w:r>
          </w:p>
        </w:tc>
        <w:tc>
          <w:tcPr>
            <w:tcW w:w="3260" w:type="dxa"/>
          </w:tcPr>
          <w:p w:rsidR="0019209D" w:rsidRDefault="0019209D" w:rsidP="00F40B5C">
            <w:pPr>
              <w:spacing w:before="120"/>
              <w:rPr>
                <w:sz w:val="24"/>
                <w:szCs w:val="24"/>
              </w:rPr>
            </w:pPr>
            <w:r>
              <w:rPr>
                <w:sz w:val="24"/>
                <w:szCs w:val="24"/>
              </w:rPr>
              <w:t>PGS based quality assurance system. In both cases traceability is ensured.</w:t>
            </w:r>
          </w:p>
        </w:tc>
      </w:tr>
      <w:tr w:rsidR="00710960" w:rsidTr="00710960">
        <w:tc>
          <w:tcPr>
            <w:tcW w:w="867" w:type="dxa"/>
          </w:tcPr>
          <w:p w:rsidR="00710960" w:rsidRDefault="00710960" w:rsidP="00F40B5C">
            <w:pPr>
              <w:spacing w:before="120"/>
              <w:rPr>
                <w:sz w:val="24"/>
                <w:szCs w:val="24"/>
              </w:rPr>
            </w:pPr>
            <w:r>
              <w:rPr>
                <w:sz w:val="24"/>
                <w:szCs w:val="24"/>
              </w:rPr>
              <w:t>6</w:t>
            </w:r>
          </w:p>
        </w:tc>
        <w:tc>
          <w:tcPr>
            <w:tcW w:w="2643" w:type="dxa"/>
          </w:tcPr>
          <w:p w:rsidR="00710960" w:rsidRDefault="00710960" w:rsidP="00F40B5C">
            <w:pPr>
              <w:spacing w:before="120"/>
              <w:rPr>
                <w:sz w:val="24"/>
                <w:szCs w:val="24"/>
              </w:rPr>
            </w:pPr>
            <w:r>
              <w:rPr>
                <w:sz w:val="24"/>
                <w:szCs w:val="24"/>
              </w:rPr>
              <w:t>Mobilisation of seed purchasers/ demand needs more efforts by the MVKs</w:t>
            </w:r>
          </w:p>
        </w:tc>
        <w:tc>
          <w:tcPr>
            <w:tcW w:w="3119" w:type="dxa"/>
          </w:tcPr>
          <w:p w:rsidR="00710960" w:rsidRDefault="00710960" w:rsidP="00F40B5C">
            <w:pPr>
              <w:spacing w:before="120"/>
              <w:rPr>
                <w:sz w:val="24"/>
                <w:szCs w:val="24"/>
              </w:rPr>
            </w:pPr>
            <w:r>
              <w:rPr>
                <w:sz w:val="24"/>
                <w:szCs w:val="24"/>
              </w:rPr>
              <w:t>Mobilisation does not need much effort as it is part of the mainstream subsidised seed distribution.</w:t>
            </w:r>
          </w:p>
        </w:tc>
        <w:tc>
          <w:tcPr>
            <w:tcW w:w="3260" w:type="dxa"/>
          </w:tcPr>
          <w:p w:rsidR="00710960" w:rsidRDefault="00710960" w:rsidP="00F40B5C">
            <w:pPr>
              <w:spacing w:before="120"/>
              <w:rPr>
                <w:sz w:val="24"/>
                <w:szCs w:val="24"/>
              </w:rPr>
            </w:pPr>
            <w:r>
              <w:rPr>
                <w:sz w:val="24"/>
                <w:szCs w:val="24"/>
              </w:rPr>
              <w:t>MVKs need more planning and management capacities; intensive support and training is much needed initially.</w:t>
            </w:r>
          </w:p>
        </w:tc>
      </w:tr>
    </w:tbl>
    <w:p w:rsidR="00032510" w:rsidRDefault="00032510" w:rsidP="00F40B5C">
      <w:pPr>
        <w:pStyle w:val="Heading1"/>
        <w:spacing w:before="120" w:line="240" w:lineRule="auto"/>
        <w:rPr>
          <w:b/>
          <w:bCs/>
        </w:rPr>
      </w:pPr>
    </w:p>
    <w:p w:rsidR="00710960" w:rsidRDefault="00710960" w:rsidP="00F40B5C">
      <w:pPr>
        <w:pStyle w:val="Heading1"/>
        <w:spacing w:before="120" w:line="240" w:lineRule="auto"/>
        <w:rPr>
          <w:b/>
          <w:bCs/>
        </w:rPr>
      </w:pPr>
      <w:r w:rsidRPr="00710960">
        <w:rPr>
          <w:b/>
          <w:bCs/>
        </w:rPr>
        <w:t>Concerns / Issues to be Resolved:</w:t>
      </w:r>
    </w:p>
    <w:p w:rsidR="00032510" w:rsidRPr="00032510" w:rsidRDefault="00032510" w:rsidP="00032510"/>
    <w:p w:rsidR="00710960" w:rsidRPr="00710960" w:rsidRDefault="00710960" w:rsidP="00F40B5C">
      <w:pPr>
        <w:pStyle w:val="ListParagraph"/>
        <w:numPr>
          <w:ilvl w:val="0"/>
          <w:numId w:val="9"/>
        </w:numPr>
        <w:spacing w:before="120" w:line="240" w:lineRule="auto"/>
        <w:contextualSpacing w:val="0"/>
        <w:rPr>
          <w:b/>
          <w:bCs/>
          <w:sz w:val="24"/>
          <w:szCs w:val="24"/>
        </w:rPr>
      </w:pPr>
      <w:r w:rsidRPr="00710960">
        <w:rPr>
          <w:b/>
          <w:bCs/>
          <w:sz w:val="24"/>
          <w:szCs w:val="24"/>
        </w:rPr>
        <w:t>Seed Subsidy</w:t>
      </w:r>
      <w:r w:rsidR="00F40B5C">
        <w:rPr>
          <w:b/>
          <w:bCs/>
          <w:sz w:val="24"/>
          <w:szCs w:val="24"/>
        </w:rPr>
        <w:t xml:space="preserve"> related</w:t>
      </w:r>
      <w:r w:rsidRPr="00710960">
        <w:rPr>
          <w:b/>
          <w:bCs/>
          <w:sz w:val="24"/>
          <w:szCs w:val="24"/>
        </w:rPr>
        <w:t>:</w:t>
      </w:r>
    </w:p>
    <w:p w:rsidR="00710960" w:rsidRDefault="00E43715" w:rsidP="00F40B5C">
      <w:pPr>
        <w:pStyle w:val="ListParagraph"/>
        <w:numPr>
          <w:ilvl w:val="0"/>
          <w:numId w:val="3"/>
        </w:numPr>
        <w:spacing w:before="120" w:line="240" w:lineRule="auto"/>
        <w:contextualSpacing w:val="0"/>
        <w:rPr>
          <w:sz w:val="24"/>
          <w:szCs w:val="24"/>
        </w:rPr>
      </w:pPr>
      <w:r w:rsidRPr="007830B0">
        <w:rPr>
          <w:sz w:val="24"/>
          <w:szCs w:val="24"/>
        </w:rPr>
        <w:t xml:space="preserve">Need to define </w:t>
      </w:r>
      <w:r w:rsidR="00710960">
        <w:rPr>
          <w:sz w:val="24"/>
          <w:szCs w:val="24"/>
        </w:rPr>
        <w:t xml:space="preserve">if it is </w:t>
      </w:r>
      <w:r w:rsidR="00710960" w:rsidRPr="00710960">
        <w:rPr>
          <w:b/>
          <w:bCs/>
          <w:i/>
          <w:iCs/>
          <w:sz w:val="24"/>
          <w:szCs w:val="24"/>
        </w:rPr>
        <w:t>‘</w:t>
      </w:r>
      <w:r w:rsidRPr="00710960">
        <w:rPr>
          <w:b/>
          <w:bCs/>
          <w:i/>
          <w:iCs/>
          <w:sz w:val="24"/>
          <w:szCs w:val="24"/>
        </w:rPr>
        <w:t>seed subsidy</w:t>
      </w:r>
      <w:r w:rsidR="00710960" w:rsidRPr="00710960">
        <w:rPr>
          <w:b/>
          <w:bCs/>
          <w:i/>
          <w:iCs/>
          <w:sz w:val="24"/>
          <w:szCs w:val="24"/>
        </w:rPr>
        <w:t>’</w:t>
      </w:r>
      <w:r w:rsidR="00710960">
        <w:rPr>
          <w:sz w:val="24"/>
          <w:szCs w:val="24"/>
        </w:rPr>
        <w:t xml:space="preserve"> (where protocols need to be defined)</w:t>
      </w:r>
      <w:r w:rsidRPr="007830B0">
        <w:rPr>
          <w:sz w:val="24"/>
          <w:szCs w:val="24"/>
        </w:rPr>
        <w:t xml:space="preserve"> or </w:t>
      </w:r>
      <w:r w:rsidR="00710960" w:rsidRPr="00710960">
        <w:rPr>
          <w:b/>
          <w:bCs/>
          <w:i/>
          <w:iCs/>
          <w:sz w:val="24"/>
          <w:szCs w:val="24"/>
        </w:rPr>
        <w:t>‘</w:t>
      </w:r>
      <w:r w:rsidRPr="00710960">
        <w:rPr>
          <w:b/>
          <w:bCs/>
          <w:i/>
          <w:iCs/>
          <w:sz w:val="24"/>
          <w:szCs w:val="24"/>
        </w:rPr>
        <w:t>input subsidy</w:t>
      </w:r>
      <w:r w:rsidR="00710960" w:rsidRPr="00710960">
        <w:rPr>
          <w:b/>
          <w:bCs/>
          <w:i/>
          <w:iCs/>
          <w:sz w:val="24"/>
          <w:szCs w:val="24"/>
        </w:rPr>
        <w:t>’</w:t>
      </w:r>
      <w:r w:rsidR="00710960">
        <w:rPr>
          <w:sz w:val="24"/>
          <w:szCs w:val="24"/>
        </w:rPr>
        <w:t xml:space="preserve"> where it is upto the farmer what seed s/he purchases. </w:t>
      </w:r>
    </w:p>
    <w:p w:rsidR="00E43715" w:rsidRDefault="00710960" w:rsidP="00F40B5C">
      <w:pPr>
        <w:pStyle w:val="ListParagraph"/>
        <w:numPr>
          <w:ilvl w:val="1"/>
          <w:numId w:val="3"/>
        </w:numPr>
        <w:spacing w:before="120" w:line="240" w:lineRule="auto"/>
        <w:contextualSpacing w:val="0"/>
        <w:rPr>
          <w:sz w:val="24"/>
          <w:szCs w:val="24"/>
        </w:rPr>
      </w:pPr>
      <w:r>
        <w:rPr>
          <w:sz w:val="24"/>
          <w:szCs w:val="24"/>
        </w:rPr>
        <w:t>If it is input subsidy – then it is a duplication with others.</w:t>
      </w:r>
    </w:p>
    <w:p w:rsidR="00710960" w:rsidRDefault="00710960" w:rsidP="00F40B5C">
      <w:pPr>
        <w:pStyle w:val="ListParagraph"/>
        <w:numPr>
          <w:ilvl w:val="1"/>
          <w:numId w:val="3"/>
        </w:numPr>
        <w:spacing w:before="120" w:line="240" w:lineRule="auto"/>
        <w:contextualSpacing w:val="0"/>
        <w:rPr>
          <w:sz w:val="24"/>
          <w:szCs w:val="24"/>
        </w:rPr>
      </w:pPr>
      <w:r>
        <w:rPr>
          <w:sz w:val="24"/>
          <w:szCs w:val="24"/>
        </w:rPr>
        <w:t>All farmers become eligible, while in seed subsidy, the Seed Replacement Rate of 33%. Does it increase the total subsidy requirement?</w:t>
      </w:r>
    </w:p>
    <w:p w:rsidR="00710960" w:rsidRPr="007830B0" w:rsidRDefault="00710960" w:rsidP="00F40B5C">
      <w:pPr>
        <w:pStyle w:val="ListParagraph"/>
        <w:numPr>
          <w:ilvl w:val="0"/>
          <w:numId w:val="3"/>
        </w:numPr>
        <w:spacing w:before="120" w:line="240" w:lineRule="auto"/>
        <w:contextualSpacing w:val="0"/>
        <w:rPr>
          <w:sz w:val="24"/>
          <w:szCs w:val="24"/>
        </w:rPr>
      </w:pPr>
      <w:r>
        <w:rPr>
          <w:sz w:val="24"/>
          <w:szCs w:val="24"/>
        </w:rPr>
        <w:t>Is subsidy given after sowing or at the time of seed purchase?</w:t>
      </w:r>
      <w:r>
        <w:rPr>
          <w:sz w:val="24"/>
          <w:szCs w:val="24"/>
        </w:rPr>
        <w:tab/>
      </w:r>
    </w:p>
    <w:p w:rsidR="00E43715" w:rsidRDefault="00710960" w:rsidP="00F40B5C">
      <w:pPr>
        <w:pStyle w:val="ListParagraph"/>
        <w:numPr>
          <w:ilvl w:val="0"/>
          <w:numId w:val="3"/>
        </w:numPr>
        <w:spacing w:before="120" w:line="240" w:lineRule="auto"/>
        <w:contextualSpacing w:val="0"/>
        <w:rPr>
          <w:sz w:val="24"/>
          <w:szCs w:val="24"/>
        </w:rPr>
      </w:pPr>
      <w:r>
        <w:rPr>
          <w:sz w:val="24"/>
          <w:szCs w:val="24"/>
        </w:rPr>
        <w:t>What are the implications of S</w:t>
      </w:r>
      <w:r w:rsidR="00E43715" w:rsidRPr="007830B0">
        <w:rPr>
          <w:sz w:val="24"/>
          <w:szCs w:val="24"/>
        </w:rPr>
        <w:t xml:space="preserve">eed </w:t>
      </w:r>
      <w:r>
        <w:rPr>
          <w:sz w:val="24"/>
          <w:szCs w:val="24"/>
        </w:rPr>
        <w:t>A</w:t>
      </w:r>
      <w:r w:rsidR="00E43715" w:rsidRPr="007830B0">
        <w:rPr>
          <w:sz w:val="24"/>
          <w:szCs w:val="24"/>
        </w:rPr>
        <w:t>ct</w:t>
      </w:r>
      <w:r>
        <w:rPr>
          <w:sz w:val="24"/>
          <w:szCs w:val="24"/>
        </w:rPr>
        <w:t xml:space="preserve">? </w:t>
      </w:r>
    </w:p>
    <w:p w:rsidR="00710960" w:rsidRDefault="00710960" w:rsidP="00F40B5C">
      <w:pPr>
        <w:pStyle w:val="ListParagraph"/>
        <w:numPr>
          <w:ilvl w:val="0"/>
          <w:numId w:val="3"/>
        </w:numPr>
        <w:spacing w:before="120" w:line="240" w:lineRule="auto"/>
        <w:contextualSpacing w:val="0"/>
        <w:rPr>
          <w:sz w:val="24"/>
          <w:szCs w:val="24"/>
        </w:rPr>
      </w:pPr>
      <w:r>
        <w:rPr>
          <w:sz w:val="24"/>
          <w:szCs w:val="24"/>
        </w:rPr>
        <w:t xml:space="preserve">DoA moving into a fixed amount per quintal seed subsidy opens up the seed market for </w:t>
      </w:r>
      <w:r w:rsidR="00F40B5C">
        <w:rPr>
          <w:sz w:val="24"/>
          <w:szCs w:val="24"/>
        </w:rPr>
        <w:t xml:space="preserve">differential </w:t>
      </w:r>
      <w:r>
        <w:rPr>
          <w:sz w:val="24"/>
          <w:szCs w:val="24"/>
        </w:rPr>
        <w:t>local pricing and encourages competition.</w:t>
      </w:r>
    </w:p>
    <w:p w:rsidR="00710960" w:rsidRDefault="00F40B5C" w:rsidP="00F40B5C">
      <w:pPr>
        <w:pStyle w:val="ListParagraph"/>
        <w:numPr>
          <w:ilvl w:val="0"/>
          <w:numId w:val="9"/>
        </w:numPr>
        <w:spacing w:before="120" w:line="240" w:lineRule="auto"/>
        <w:contextualSpacing w:val="0"/>
        <w:rPr>
          <w:sz w:val="24"/>
          <w:szCs w:val="24"/>
        </w:rPr>
      </w:pPr>
      <w:r>
        <w:rPr>
          <w:b/>
          <w:bCs/>
          <w:sz w:val="24"/>
          <w:szCs w:val="24"/>
        </w:rPr>
        <w:t xml:space="preserve">Investing on the Capacities: </w:t>
      </w:r>
      <w:r w:rsidRPr="00F40B5C">
        <w:rPr>
          <w:sz w:val="24"/>
          <w:szCs w:val="24"/>
        </w:rPr>
        <w:t>Moving into DBT</w:t>
      </w:r>
      <w:r>
        <w:rPr>
          <w:sz w:val="24"/>
          <w:szCs w:val="24"/>
        </w:rPr>
        <w:t xml:space="preserve"> increases the pressure on the MVKs to locally mobilise demand and have a thorough planning as there are risks if supply exceeds demand. This needs careful planning. Support is required initially for at least 3 years for MVKs to establish their SOPs and acquire experience and capacity. DOA need to invest on this. MVKs may then target seed production for all the crops where seed demand is not met by the regular markets irrespective of whether seed subsidy is available or not.</w:t>
      </w:r>
    </w:p>
    <w:p w:rsidR="00F40B5C" w:rsidRPr="00F40B5C" w:rsidRDefault="00F40B5C" w:rsidP="00F40B5C">
      <w:pPr>
        <w:pStyle w:val="ListParagraph"/>
        <w:numPr>
          <w:ilvl w:val="0"/>
          <w:numId w:val="9"/>
        </w:numPr>
        <w:spacing w:before="120" w:line="240" w:lineRule="auto"/>
        <w:contextualSpacing w:val="0"/>
        <w:rPr>
          <w:sz w:val="24"/>
          <w:szCs w:val="24"/>
        </w:rPr>
      </w:pPr>
      <w:r>
        <w:rPr>
          <w:sz w:val="24"/>
          <w:szCs w:val="24"/>
        </w:rPr>
        <w:lastRenderedPageBreak/>
        <w:t>At present 55 MVKs are operational in CMSS and 105 FPOs are formed under APDMP and several possibilities exist in ZBNF clusters. At least 6 Mandals have potential for Mandal Saturation (i.e. where all the demand in the mandal can be met with CMSS). This system in partnership with FPOs can actually cater to half the existing seed supply – particularly in groundnut, rice, redgram and other self-pollinated crops. Bengalgram – the protocols are not yet standardised.</w:t>
      </w:r>
    </w:p>
    <w:p w:rsidR="00E43715" w:rsidRDefault="00E43715" w:rsidP="00F40B5C">
      <w:pPr>
        <w:spacing w:before="120" w:line="240" w:lineRule="auto"/>
      </w:pPr>
    </w:p>
    <w:p w:rsidR="00E43715" w:rsidRDefault="00F40B5C" w:rsidP="00F40B5C">
      <w:pPr>
        <w:spacing w:before="120" w:line="240" w:lineRule="auto"/>
        <w:jc w:val="center"/>
      </w:pPr>
      <w:bookmarkStart w:id="0" w:name="_GoBack"/>
      <w:bookmarkEnd w:id="0"/>
      <w:r>
        <w:t>** ** **</w:t>
      </w:r>
    </w:p>
    <w:sectPr w:rsidR="00E43715" w:rsidSect="006B289A">
      <w:headerReference w:type="default" r:id="rId7"/>
      <w:footerReference w:type="default" r:id="rId8"/>
      <w:pgSz w:w="11906" w:h="16838"/>
      <w:pgMar w:top="214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0C6" w:rsidRDefault="00BD40C6" w:rsidP="006B289A">
      <w:pPr>
        <w:spacing w:after="0" w:line="240" w:lineRule="auto"/>
      </w:pPr>
      <w:r>
        <w:separator/>
      </w:r>
    </w:p>
  </w:endnote>
  <w:endnote w:type="continuationSeparator" w:id="1">
    <w:p w:rsidR="00BD40C6" w:rsidRDefault="00BD40C6" w:rsidP="006B28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utami">
    <w:altName w:val="Bahnschrift Light"/>
    <w:panose1 w:val="020B0502040204020203"/>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140394"/>
      <w:docPartObj>
        <w:docPartGallery w:val="Page Numbers (Bottom of Page)"/>
        <w:docPartUnique/>
      </w:docPartObj>
    </w:sdtPr>
    <w:sdtEndPr>
      <w:rPr>
        <w:color w:val="7F7F7F" w:themeColor="background1" w:themeShade="7F"/>
        <w:spacing w:val="60"/>
      </w:rPr>
    </w:sdtEndPr>
    <w:sdtContent>
      <w:p w:rsidR="00F40B5C" w:rsidRDefault="006311CE">
        <w:pPr>
          <w:pStyle w:val="Footer"/>
          <w:pBdr>
            <w:top w:val="single" w:sz="4" w:space="1" w:color="D9D9D9" w:themeColor="background1" w:themeShade="D9"/>
          </w:pBdr>
          <w:rPr>
            <w:b/>
            <w:bCs/>
          </w:rPr>
        </w:pPr>
        <w:r w:rsidRPr="006311CE">
          <w:fldChar w:fldCharType="begin"/>
        </w:r>
        <w:r w:rsidR="00F40B5C">
          <w:instrText xml:space="preserve"> PAGE   \* MERGEFORMAT </w:instrText>
        </w:r>
        <w:r w:rsidRPr="006311CE">
          <w:fldChar w:fldCharType="separate"/>
        </w:r>
        <w:r w:rsidR="00BB7757" w:rsidRPr="00BB7757">
          <w:rPr>
            <w:b/>
            <w:bCs/>
            <w:noProof/>
          </w:rPr>
          <w:t>1</w:t>
        </w:r>
        <w:r>
          <w:rPr>
            <w:b/>
            <w:bCs/>
            <w:noProof/>
          </w:rPr>
          <w:fldChar w:fldCharType="end"/>
        </w:r>
        <w:r w:rsidR="00F40B5C">
          <w:rPr>
            <w:b/>
            <w:bCs/>
          </w:rPr>
          <w:t xml:space="preserve"> | </w:t>
        </w:r>
        <w:r w:rsidR="00F40B5C">
          <w:rPr>
            <w:color w:val="7F7F7F" w:themeColor="background1" w:themeShade="7F"/>
            <w:spacing w:val="60"/>
          </w:rPr>
          <w:t>Note on CMSS-with – Direct Benefit Transfer</w:t>
        </w:r>
      </w:p>
    </w:sdtContent>
  </w:sdt>
  <w:p w:rsidR="00F40B5C" w:rsidRDefault="00F40B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0C6" w:rsidRDefault="00BD40C6" w:rsidP="006B289A">
      <w:pPr>
        <w:spacing w:after="0" w:line="240" w:lineRule="auto"/>
      </w:pPr>
      <w:r>
        <w:separator/>
      </w:r>
    </w:p>
  </w:footnote>
  <w:footnote w:type="continuationSeparator" w:id="1">
    <w:p w:rsidR="00BD40C6" w:rsidRDefault="00BD40C6" w:rsidP="006B28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89A" w:rsidRDefault="006B289A">
    <w:pPr>
      <w:pStyle w:val="Header"/>
    </w:pPr>
    <w:r>
      <w:rPr>
        <w:noProof/>
        <w:lang w:eastAsia="en-IN" w:bidi="te-IN"/>
      </w:rPr>
      <w:drawing>
        <wp:anchor distT="0" distB="0" distL="114300" distR="114300" simplePos="0" relativeHeight="251659776" behindDoc="1" locked="0" layoutInCell="1" allowOverlap="1">
          <wp:simplePos x="0" y="0"/>
          <wp:positionH relativeFrom="column">
            <wp:posOffset>-146050</wp:posOffset>
          </wp:positionH>
          <wp:positionV relativeFrom="paragraph">
            <wp:posOffset>-74930</wp:posOffset>
          </wp:positionV>
          <wp:extent cx="539750" cy="343477"/>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PDMP 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4375" cy="346420"/>
                  </a:xfrm>
                  <a:prstGeom prst="rect">
                    <a:avLst/>
                  </a:prstGeom>
                </pic:spPr>
              </pic:pic>
            </a:graphicData>
          </a:graphic>
        </wp:anchor>
      </w:drawing>
    </w:r>
    <w:r>
      <w:rPr>
        <w:noProof/>
        <w:lang w:eastAsia="en-IN" w:bidi="te-IN"/>
      </w:rPr>
      <w:drawing>
        <wp:anchor distT="0" distB="0" distL="114300" distR="114300" simplePos="0" relativeHeight="251672064" behindDoc="1" locked="0" layoutInCell="1" allowOverlap="1">
          <wp:simplePos x="0" y="0"/>
          <wp:positionH relativeFrom="column">
            <wp:posOffset>2362200</wp:posOffset>
          </wp:positionH>
          <wp:positionV relativeFrom="paragraph">
            <wp:posOffset>-246380</wp:posOffset>
          </wp:positionV>
          <wp:extent cx="1041400" cy="1018154"/>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pt of Agrl AP logo.jpg"/>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41400" cy="1018154"/>
                  </a:xfrm>
                  <a:prstGeom prst="rect">
                    <a:avLst/>
                  </a:prstGeom>
                </pic:spPr>
              </pic:pic>
            </a:graphicData>
          </a:graphic>
        </wp:anchor>
      </w:drawing>
    </w:r>
    <w:r>
      <w:rPr>
        <w:noProof/>
        <w:lang w:eastAsia="en-IN" w:bidi="te-IN"/>
      </w:rPr>
      <w:drawing>
        <wp:anchor distT="0" distB="0" distL="114300" distR="114300" simplePos="0" relativeHeight="251652608" behindDoc="1" locked="0" layoutInCell="1" allowOverlap="1">
          <wp:simplePos x="0" y="0"/>
          <wp:positionH relativeFrom="column">
            <wp:posOffset>5289550</wp:posOffset>
          </wp:positionH>
          <wp:positionV relativeFrom="paragraph">
            <wp:posOffset>31750</wp:posOffset>
          </wp:positionV>
          <wp:extent cx="444500" cy="346593"/>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SSAN Logo.png"/>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44500" cy="346593"/>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B469A"/>
    <w:multiLevelType w:val="hybridMultilevel"/>
    <w:tmpl w:val="8C6A4E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58F3290"/>
    <w:multiLevelType w:val="hybridMultilevel"/>
    <w:tmpl w:val="D8641E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410A7C"/>
    <w:multiLevelType w:val="hybridMultilevel"/>
    <w:tmpl w:val="DC22975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AC93FE1"/>
    <w:multiLevelType w:val="hybridMultilevel"/>
    <w:tmpl w:val="5CC087EA"/>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3065CD4"/>
    <w:multiLevelType w:val="hybridMultilevel"/>
    <w:tmpl w:val="9B662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49A54B2"/>
    <w:multiLevelType w:val="hybridMultilevel"/>
    <w:tmpl w:val="892AB1D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2E414036"/>
    <w:multiLevelType w:val="hybridMultilevel"/>
    <w:tmpl w:val="5CC087E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7B01A96"/>
    <w:multiLevelType w:val="hybridMultilevel"/>
    <w:tmpl w:val="9DCC056A"/>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7A00158F"/>
    <w:multiLevelType w:val="hybridMultilevel"/>
    <w:tmpl w:val="D87E0C8E"/>
    <w:lvl w:ilvl="0" w:tplc="3C88B122">
      <w:start w:val="1"/>
      <w:numFmt w:val="bullet"/>
      <w:lvlText w:val="-"/>
      <w:lvlJc w:val="left"/>
      <w:pPr>
        <w:ind w:left="1080" w:hanging="36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6"/>
  </w:num>
  <w:num w:numId="6">
    <w:abstractNumId w:val="8"/>
  </w:num>
  <w:num w:numId="7">
    <w:abstractNumId w:val="3"/>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F96199"/>
    <w:rsid w:val="00026C16"/>
    <w:rsid w:val="00032510"/>
    <w:rsid w:val="0019209D"/>
    <w:rsid w:val="002158E5"/>
    <w:rsid w:val="00347908"/>
    <w:rsid w:val="003A71D8"/>
    <w:rsid w:val="003D3F34"/>
    <w:rsid w:val="004368DA"/>
    <w:rsid w:val="0049139B"/>
    <w:rsid w:val="00564B47"/>
    <w:rsid w:val="006311CE"/>
    <w:rsid w:val="0065592A"/>
    <w:rsid w:val="006B289A"/>
    <w:rsid w:val="00710960"/>
    <w:rsid w:val="00732BCD"/>
    <w:rsid w:val="007A2593"/>
    <w:rsid w:val="007E49D4"/>
    <w:rsid w:val="00872901"/>
    <w:rsid w:val="008F7AAE"/>
    <w:rsid w:val="00990307"/>
    <w:rsid w:val="0099515A"/>
    <w:rsid w:val="00BB7757"/>
    <w:rsid w:val="00BD40C6"/>
    <w:rsid w:val="00CA1176"/>
    <w:rsid w:val="00CE213C"/>
    <w:rsid w:val="00D12225"/>
    <w:rsid w:val="00DD2F72"/>
    <w:rsid w:val="00E12CB5"/>
    <w:rsid w:val="00E43715"/>
    <w:rsid w:val="00E51AD2"/>
    <w:rsid w:val="00F40B5C"/>
    <w:rsid w:val="00F56622"/>
    <w:rsid w:val="00F96199"/>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34"/>
  </w:style>
  <w:style w:type="paragraph" w:styleId="Heading1">
    <w:name w:val="heading 1"/>
    <w:basedOn w:val="Normal"/>
    <w:next w:val="Normal"/>
    <w:link w:val="Heading1Char"/>
    <w:uiPriority w:val="9"/>
    <w:qFormat/>
    <w:rsid w:val="00F566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61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E213C"/>
    <w:pPr>
      <w:ind w:left="720"/>
      <w:contextualSpacing/>
    </w:pPr>
  </w:style>
  <w:style w:type="paragraph" w:styleId="Header">
    <w:name w:val="header"/>
    <w:basedOn w:val="Normal"/>
    <w:link w:val="HeaderChar"/>
    <w:uiPriority w:val="99"/>
    <w:unhideWhenUsed/>
    <w:rsid w:val="006B28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289A"/>
  </w:style>
  <w:style w:type="paragraph" w:styleId="Footer">
    <w:name w:val="footer"/>
    <w:basedOn w:val="Normal"/>
    <w:link w:val="FooterChar"/>
    <w:uiPriority w:val="99"/>
    <w:unhideWhenUsed/>
    <w:rsid w:val="006B28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289A"/>
  </w:style>
  <w:style w:type="paragraph" w:styleId="BalloonText">
    <w:name w:val="Balloon Text"/>
    <w:basedOn w:val="Normal"/>
    <w:link w:val="BalloonTextChar"/>
    <w:uiPriority w:val="99"/>
    <w:semiHidden/>
    <w:unhideWhenUsed/>
    <w:rsid w:val="006B28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89A"/>
    <w:rPr>
      <w:rFonts w:ascii="Segoe UI" w:hAnsi="Segoe UI" w:cs="Segoe UI"/>
      <w:sz w:val="18"/>
      <w:szCs w:val="18"/>
    </w:rPr>
  </w:style>
  <w:style w:type="character" w:customStyle="1" w:styleId="Heading1Char">
    <w:name w:val="Heading 1 Char"/>
    <w:basedOn w:val="DefaultParagraphFont"/>
    <w:link w:val="Heading1"/>
    <w:uiPriority w:val="9"/>
    <w:rsid w:val="00F56622"/>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BHAGYA LAXMI</dc:creator>
  <cp:lastModifiedBy>BHAGYA LAXMI</cp:lastModifiedBy>
  <cp:revision>2</cp:revision>
  <dcterms:created xsi:type="dcterms:W3CDTF">2019-04-12T05:56:00Z</dcterms:created>
  <dcterms:modified xsi:type="dcterms:W3CDTF">2019-04-12T05:56:00Z</dcterms:modified>
</cp:coreProperties>
</file>